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67D5" w14:textId="19FC7AE2" w:rsidR="00E8797D" w:rsidRDefault="008D1109" w:rsidP="00E019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ЗАГЛАВИЕ НА ДОКЛАДА</w:t>
      </w:r>
    </w:p>
    <w:p w14:paraId="13DE7E26" w14:textId="599A3F6F" w:rsidR="008D1109" w:rsidRDefault="008D1109" w:rsidP="00E019C5">
      <w:pPr>
        <w:jc w:val="center"/>
        <w:rPr>
          <w:szCs w:val="28"/>
        </w:rPr>
      </w:pPr>
    </w:p>
    <w:p w14:paraId="0D80780B" w14:textId="04BF29B2" w:rsidR="008D1109" w:rsidRDefault="008D1109" w:rsidP="00E019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Име и фамилия на автора</w:t>
      </w:r>
      <w:r w:rsidR="00D940F8">
        <w:rPr>
          <w:b/>
          <w:bCs/>
          <w:sz w:val="32"/>
          <w:szCs w:val="32"/>
        </w:rPr>
        <w:t>, Име и фамилия на съавтора</w:t>
      </w:r>
    </w:p>
    <w:p w14:paraId="5713E519" w14:textId="66F341A1" w:rsidR="008D1109" w:rsidRDefault="008D1109" w:rsidP="00E019C5">
      <w:pPr>
        <w:jc w:val="center"/>
        <w:rPr>
          <w:szCs w:val="28"/>
        </w:rPr>
      </w:pPr>
    </w:p>
    <w:p w14:paraId="1D299BE6" w14:textId="77777777" w:rsidR="00121F6A" w:rsidRDefault="00121F6A" w:rsidP="00E019C5">
      <w:pPr>
        <w:jc w:val="center"/>
        <w:rPr>
          <w:szCs w:val="28"/>
        </w:rPr>
      </w:pPr>
    </w:p>
    <w:p w14:paraId="50CD7087" w14:textId="0144E02D" w:rsidR="008D1109" w:rsidRDefault="008D1109" w:rsidP="00E019C5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TITLE OF THE </w:t>
      </w:r>
      <w:r w:rsidR="009F6B0F" w:rsidRPr="009F6B0F">
        <w:rPr>
          <w:b/>
          <w:bCs/>
          <w:sz w:val="32"/>
          <w:szCs w:val="32"/>
          <w:lang w:val="en-US"/>
        </w:rPr>
        <w:t>PAPER</w:t>
      </w:r>
      <w:r w:rsidR="009F6B0F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IN ENGLISH</w:t>
      </w:r>
    </w:p>
    <w:p w14:paraId="22751C3F" w14:textId="2A3FBF33" w:rsidR="008D1109" w:rsidRDefault="008D1109" w:rsidP="00E019C5">
      <w:pPr>
        <w:jc w:val="center"/>
        <w:rPr>
          <w:szCs w:val="28"/>
          <w:lang w:val="en-US"/>
        </w:rPr>
      </w:pPr>
    </w:p>
    <w:p w14:paraId="6A96D3F4" w14:textId="1056B574" w:rsidR="00274819" w:rsidRPr="00D940F8" w:rsidRDefault="00274819" w:rsidP="00E019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Name</w:t>
      </w:r>
      <w:r w:rsidR="00D940F8" w:rsidRPr="00D940F8">
        <w:rPr>
          <w:b/>
          <w:bCs/>
          <w:sz w:val="32"/>
          <w:szCs w:val="32"/>
          <w:lang w:val="en"/>
        </w:rPr>
        <w:t xml:space="preserve"> and surname</w:t>
      </w:r>
      <w:r>
        <w:rPr>
          <w:b/>
          <w:bCs/>
          <w:sz w:val="32"/>
          <w:szCs w:val="32"/>
          <w:lang w:val="en-US"/>
        </w:rPr>
        <w:t xml:space="preserve"> of the author in English</w:t>
      </w:r>
      <w:r w:rsidR="00D940F8">
        <w:rPr>
          <w:b/>
          <w:bCs/>
          <w:sz w:val="32"/>
          <w:szCs w:val="32"/>
        </w:rPr>
        <w:t xml:space="preserve">, </w:t>
      </w:r>
      <w:r w:rsidR="00D940F8" w:rsidRPr="00D940F8">
        <w:rPr>
          <w:b/>
          <w:bCs/>
          <w:sz w:val="32"/>
          <w:szCs w:val="32"/>
          <w:lang w:val="en"/>
        </w:rPr>
        <w:t>Name and surname of the co-author</w:t>
      </w:r>
      <w:r w:rsidR="00D940F8" w:rsidRPr="00D940F8">
        <w:rPr>
          <w:b/>
          <w:bCs/>
          <w:sz w:val="32"/>
          <w:szCs w:val="32"/>
          <w:lang w:val="en-US"/>
        </w:rPr>
        <w:t xml:space="preserve"> in English</w:t>
      </w:r>
    </w:p>
    <w:p w14:paraId="142C5542" w14:textId="21B74F87" w:rsidR="00274819" w:rsidRDefault="00274819" w:rsidP="00E019C5">
      <w:pPr>
        <w:jc w:val="center"/>
        <w:rPr>
          <w:szCs w:val="28"/>
          <w:lang w:val="en-US"/>
        </w:rPr>
      </w:pPr>
    </w:p>
    <w:p w14:paraId="1072AA97" w14:textId="1A070D58" w:rsidR="00274819" w:rsidRDefault="00274819" w:rsidP="00E019C5">
      <w:pPr>
        <w:jc w:val="center"/>
        <w:rPr>
          <w:szCs w:val="28"/>
          <w:lang w:val="en-US"/>
        </w:rPr>
      </w:pPr>
    </w:p>
    <w:p w14:paraId="1B979C13" w14:textId="0BED4E27" w:rsidR="00274819" w:rsidRDefault="00274819" w:rsidP="003004BD">
      <w:pPr>
        <w:ind w:firstLine="567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Резюме:</w:t>
      </w:r>
      <w:r>
        <w:rPr>
          <w:i/>
          <w:iCs/>
          <w:sz w:val="24"/>
        </w:rPr>
        <w:t xml:space="preserve"> Текст на резюмето до 500 символа</w:t>
      </w:r>
    </w:p>
    <w:p w14:paraId="29DBD415" w14:textId="71640005" w:rsidR="00274819" w:rsidRDefault="00274819" w:rsidP="003004BD">
      <w:pPr>
        <w:ind w:firstLine="567"/>
        <w:jc w:val="both"/>
        <w:rPr>
          <w:szCs w:val="28"/>
        </w:rPr>
      </w:pPr>
    </w:p>
    <w:p w14:paraId="2461AA37" w14:textId="704B4E45" w:rsidR="00274819" w:rsidRDefault="00274819" w:rsidP="003004BD">
      <w:pPr>
        <w:ind w:firstLine="567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Ключови думи:</w:t>
      </w:r>
      <w:r>
        <w:rPr>
          <w:i/>
          <w:iCs/>
          <w:sz w:val="24"/>
        </w:rPr>
        <w:t xml:space="preserve"> ключови думи</w:t>
      </w:r>
    </w:p>
    <w:p w14:paraId="14068DE0" w14:textId="5A7D97ED" w:rsidR="00274819" w:rsidRDefault="00274819" w:rsidP="003004BD">
      <w:pPr>
        <w:ind w:firstLine="567"/>
        <w:jc w:val="both"/>
        <w:rPr>
          <w:szCs w:val="28"/>
        </w:rPr>
      </w:pPr>
    </w:p>
    <w:p w14:paraId="1F3A38DD" w14:textId="141804E5" w:rsidR="00274819" w:rsidRPr="00274819" w:rsidRDefault="00274819" w:rsidP="003004BD">
      <w:pPr>
        <w:ind w:firstLine="567"/>
        <w:jc w:val="both"/>
        <w:rPr>
          <w:i/>
          <w:iCs/>
          <w:sz w:val="24"/>
          <w:lang w:val="en-US"/>
        </w:rPr>
      </w:pPr>
      <w:r>
        <w:rPr>
          <w:b/>
          <w:bCs/>
          <w:i/>
          <w:iCs/>
          <w:sz w:val="24"/>
          <w:lang w:val="en-US"/>
        </w:rPr>
        <w:t>Abstract:</w:t>
      </w:r>
      <w:r>
        <w:rPr>
          <w:i/>
          <w:iCs/>
          <w:sz w:val="24"/>
          <w:lang w:val="en-US"/>
        </w:rPr>
        <w:t xml:space="preserve"> Text of the abstract up to 500 characters</w:t>
      </w:r>
    </w:p>
    <w:p w14:paraId="42E0ACE4" w14:textId="405591FA" w:rsidR="00274819" w:rsidRPr="00274819" w:rsidRDefault="00274819" w:rsidP="003004BD">
      <w:pPr>
        <w:ind w:firstLine="567"/>
        <w:jc w:val="both"/>
        <w:rPr>
          <w:szCs w:val="28"/>
          <w:lang w:val="en-US"/>
        </w:rPr>
      </w:pPr>
    </w:p>
    <w:p w14:paraId="2DCDF3EC" w14:textId="50FC830C" w:rsidR="00274819" w:rsidRDefault="00274819" w:rsidP="003004BD">
      <w:pPr>
        <w:ind w:firstLine="567"/>
        <w:jc w:val="both"/>
        <w:rPr>
          <w:i/>
          <w:iCs/>
          <w:sz w:val="24"/>
          <w:lang w:val="en-US"/>
        </w:rPr>
      </w:pPr>
      <w:r w:rsidRPr="00274819">
        <w:rPr>
          <w:b/>
          <w:bCs/>
          <w:i/>
          <w:iCs/>
          <w:sz w:val="24"/>
          <w:lang w:val="en-US"/>
        </w:rPr>
        <w:t>Keywords:</w:t>
      </w:r>
      <w:r>
        <w:rPr>
          <w:i/>
          <w:iCs/>
          <w:sz w:val="24"/>
          <w:lang w:val="en-US"/>
        </w:rPr>
        <w:t xml:space="preserve"> keywords</w:t>
      </w:r>
    </w:p>
    <w:p w14:paraId="023C3CE7" w14:textId="2B740211" w:rsidR="00274819" w:rsidRDefault="00274819" w:rsidP="003004BD">
      <w:pPr>
        <w:ind w:firstLine="567"/>
        <w:rPr>
          <w:szCs w:val="28"/>
          <w:lang w:val="en-US"/>
        </w:rPr>
      </w:pPr>
    </w:p>
    <w:p w14:paraId="1C801EAB" w14:textId="77777777" w:rsidR="00A86955" w:rsidRDefault="00A86955" w:rsidP="003004BD">
      <w:pPr>
        <w:ind w:firstLine="567"/>
        <w:rPr>
          <w:szCs w:val="28"/>
          <w:lang w:val="en-US"/>
        </w:rPr>
      </w:pPr>
    </w:p>
    <w:p w14:paraId="7F42995A" w14:textId="21B58E47" w:rsidR="00274819" w:rsidRDefault="00274819" w:rsidP="003004BD">
      <w:pPr>
        <w:ind w:firstLine="567"/>
        <w:jc w:val="both"/>
        <w:rPr>
          <w:szCs w:val="28"/>
        </w:rPr>
      </w:pPr>
      <w:r>
        <w:rPr>
          <w:szCs w:val="28"/>
        </w:rPr>
        <w:t xml:space="preserve">Текст на доклада, текст на доклада, текст на доклада, текст на </w:t>
      </w:r>
      <w:r w:rsidR="00261DCD">
        <w:rPr>
          <w:szCs w:val="28"/>
        </w:rPr>
        <w:t>доклада, текст на доклада</w:t>
      </w:r>
      <w:r w:rsidR="00694543">
        <w:rPr>
          <w:szCs w:val="28"/>
        </w:rPr>
        <w:t xml:space="preserve"> </w:t>
      </w:r>
      <w:r w:rsidR="00694543">
        <w:rPr>
          <w:szCs w:val="28"/>
          <w:lang w:val="en-US"/>
        </w:rPr>
        <w:t>[1]</w:t>
      </w:r>
      <w:r w:rsidR="00261DCD">
        <w:rPr>
          <w:szCs w:val="28"/>
        </w:rPr>
        <w:t xml:space="preserve">, текст на доклада, текст на доклада, текст на доклада, текст на </w:t>
      </w:r>
      <w:r>
        <w:rPr>
          <w:szCs w:val="28"/>
        </w:rPr>
        <w:t>доклада, текст на доклада</w:t>
      </w:r>
      <w:r w:rsidR="00694543">
        <w:rPr>
          <w:szCs w:val="28"/>
          <w:lang w:val="en-US"/>
        </w:rPr>
        <w:t xml:space="preserve"> [2]</w:t>
      </w:r>
      <w:r>
        <w:rPr>
          <w:szCs w:val="28"/>
        </w:rPr>
        <w:t>, текст на доклада, текст на доклада, текст на доклада,</w:t>
      </w:r>
      <w:r w:rsidRPr="00274819">
        <w:rPr>
          <w:szCs w:val="28"/>
        </w:rPr>
        <w:t xml:space="preserve"> </w:t>
      </w:r>
      <w:r>
        <w:rPr>
          <w:szCs w:val="28"/>
        </w:rPr>
        <w:t>текст на доклада</w:t>
      </w:r>
      <w:r w:rsidR="00F64D1C">
        <w:rPr>
          <w:szCs w:val="28"/>
          <w:lang w:val="en-US"/>
        </w:rPr>
        <w:t xml:space="preserve"> [3]</w:t>
      </w:r>
      <w:r>
        <w:rPr>
          <w:szCs w:val="28"/>
        </w:rPr>
        <w:t>.</w:t>
      </w:r>
    </w:p>
    <w:p w14:paraId="521E67FE" w14:textId="0CC51C70" w:rsidR="002521A9" w:rsidRPr="002521A9" w:rsidRDefault="002521A9" w:rsidP="002521A9">
      <w:pPr>
        <w:ind w:firstLine="567"/>
        <w:jc w:val="both"/>
        <w:rPr>
          <w:szCs w:val="28"/>
          <w:lang w:bidi="bg-BG"/>
        </w:rPr>
      </w:pPr>
      <w:r w:rsidRPr="002521A9">
        <w:rPr>
          <w:szCs w:val="28"/>
          <w:lang w:bidi="bg-BG"/>
        </w:rPr>
        <w:t xml:space="preserve">Уравненията и формулите трябва </w:t>
      </w:r>
      <w:r>
        <w:rPr>
          <w:szCs w:val="28"/>
          <w:lang w:bidi="bg-BG"/>
        </w:rPr>
        <w:t xml:space="preserve">да са разположени на нов ред, с </w:t>
      </w:r>
      <w:r w:rsidRPr="002521A9">
        <w:rPr>
          <w:szCs w:val="28"/>
          <w:lang w:bidi="bg-BG"/>
        </w:rPr>
        <w:t>отстъп от полето и да бъдат</w:t>
      </w:r>
      <w:r>
        <w:rPr>
          <w:szCs w:val="28"/>
          <w:lang w:val="en-US" w:bidi="bg-BG"/>
        </w:rPr>
        <w:t xml:space="preserve"> </w:t>
      </w:r>
      <w:r w:rsidRPr="002521A9">
        <w:rPr>
          <w:szCs w:val="28"/>
          <w:lang w:bidi="bg-BG"/>
        </w:rPr>
        <w:t>отделени с допълнително разстояние от останалия текст.</w:t>
      </w:r>
    </w:p>
    <w:p w14:paraId="73885077" w14:textId="11E6C4D9" w:rsidR="002521A9" w:rsidRPr="002521A9" w:rsidRDefault="002521A9" w:rsidP="002521A9">
      <w:pPr>
        <w:ind w:firstLine="567"/>
        <w:jc w:val="both"/>
        <w:rPr>
          <w:szCs w:val="28"/>
          <w:lang w:bidi="bg-BG"/>
        </w:rPr>
      </w:pPr>
      <w:r w:rsidRPr="002521A9">
        <w:rPr>
          <w:szCs w:val="28"/>
          <w:lang w:bidi="bg-BG"/>
        </w:rPr>
        <w:t>Ако формулите са много кратки, те могат да бъдат</w:t>
      </w:r>
      <w:r>
        <w:rPr>
          <w:szCs w:val="28"/>
          <w:lang w:bidi="bg-BG"/>
        </w:rPr>
        <w:t xml:space="preserve"> разположени и </w:t>
      </w:r>
      <w:r w:rsidRPr="002521A9">
        <w:rPr>
          <w:szCs w:val="28"/>
          <w:lang w:bidi="bg-BG"/>
        </w:rPr>
        <w:t>в текста, като преди и след тях се оставя</w:t>
      </w:r>
      <w:r>
        <w:rPr>
          <w:szCs w:val="28"/>
          <w:lang w:val="en-US" w:bidi="bg-BG"/>
        </w:rPr>
        <w:t xml:space="preserve"> </w:t>
      </w:r>
      <w:r w:rsidRPr="002521A9">
        <w:rPr>
          <w:szCs w:val="28"/>
          <w:lang w:bidi="bg-BG"/>
        </w:rPr>
        <w:t>допълнително разстояние.</w:t>
      </w:r>
    </w:p>
    <w:p w14:paraId="4F83D339" w14:textId="2B591162" w:rsidR="002521A9" w:rsidRPr="002521A9" w:rsidRDefault="002521A9" w:rsidP="002521A9">
      <w:pPr>
        <w:ind w:firstLine="567"/>
        <w:jc w:val="both"/>
        <w:rPr>
          <w:szCs w:val="28"/>
          <w:lang w:bidi="bg-BG"/>
        </w:rPr>
      </w:pPr>
      <w:r w:rsidRPr="002521A9">
        <w:rPr>
          <w:szCs w:val="28"/>
          <w:lang w:bidi="bg-BG"/>
        </w:rPr>
        <w:t>Ако има няколко уравнения и формули, те трябва да се номерират последователно с цифри в</w:t>
      </w:r>
      <w:r>
        <w:rPr>
          <w:szCs w:val="28"/>
          <w:lang w:val="en-US" w:bidi="bg-BG"/>
        </w:rPr>
        <w:t xml:space="preserve"> </w:t>
      </w:r>
      <w:r w:rsidRPr="002521A9">
        <w:rPr>
          <w:szCs w:val="28"/>
          <w:lang w:bidi="bg-BG"/>
        </w:rPr>
        <w:t>кръгли скоби, поместени в най-дясната част на реда.</w:t>
      </w:r>
    </w:p>
    <w:p w14:paraId="1B2BF7AE" w14:textId="77777777" w:rsidR="002565CF" w:rsidRDefault="002565CF" w:rsidP="002521A9">
      <w:pPr>
        <w:ind w:firstLine="567"/>
        <w:jc w:val="both"/>
        <w:rPr>
          <w:szCs w:val="28"/>
          <w:lang w:bidi="bg-BG"/>
        </w:rPr>
      </w:pPr>
    </w:p>
    <w:p w14:paraId="0F4B246D" w14:textId="1DA9EE69" w:rsidR="002521A9" w:rsidRPr="002521A9" w:rsidRDefault="002521A9" w:rsidP="002521A9">
      <w:pPr>
        <w:ind w:firstLine="567"/>
        <w:jc w:val="both"/>
        <w:rPr>
          <w:szCs w:val="28"/>
          <w:lang w:bidi="bg-BG"/>
        </w:rPr>
      </w:pPr>
      <w:r w:rsidRPr="002521A9">
        <w:rPr>
          <w:szCs w:val="28"/>
          <w:lang w:bidi="bg-BG"/>
        </w:rPr>
        <w:t>ПРИМЕР:</w:t>
      </w:r>
    </w:p>
    <w:p w14:paraId="691B9209" w14:textId="0E2ED44B" w:rsidR="00155CA9" w:rsidRDefault="002521A9" w:rsidP="002521A9">
      <w:pPr>
        <w:ind w:firstLine="567"/>
        <w:jc w:val="both"/>
        <w:rPr>
          <w:szCs w:val="28"/>
        </w:rPr>
      </w:pPr>
      <w:r w:rsidRPr="002521A9">
        <w:rPr>
          <w:i/>
          <w:iCs/>
          <w:szCs w:val="28"/>
          <w:lang w:bidi="en-US"/>
        </w:rPr>
        <w:t>W</w:t>
      </w:r>
      <w:r w:rsidRPr="002521A9">
        <w:rPr>
          <w:szCs w:val="28"/>
          <w:lang w:bidi="en-US"/>
        </w:rPr>
        <w:t xml:space="preserve">1 </w:t>
      </w:r>
      <w:r w:rsidRPr="002521A9">
        <w:rPr>
          <w:i/>
          <w:iCs/>
          <w:szCs w:val="28"/>
          <w:lang w:bidi="bg-BG"/>
        </w:rPr>
        <w:t>= и</w:t>
      </w:r>
      <w:r w:rsidRPr="002521A9">
        <w:rPr>
          <w:szCs w:val="28"/>
          <w:lang w:bidi="bg-BG"/>
        </w:rPr>
        <w:t xml:space="preserve"> 11 - </w:t>
      </w:r>
      <w:r w:rsidRPr="002521A9">
        <w:rPr>
          <w:i/>
          <w:iCs/>
          <w:szCs w:val="28"/>
          <w:lang w:bidi="bg-BG"/>
        </w:rPr>
        <w:t>и</w:t>
      </w:r>
      <w:r w:rsidRPr="002521A9">
        <w:rPr>
          <w:szCs w:val="28"/>
          <w:lang w:bidi="bg-BG"/>
        </w:rPr>
        <w:t xml:space="preserve"> </w:t>
      </w:r>
      <w:r w:rsidRPr="002521A9">
        <w:rPr>
          <w:szCs w:val="28"/>
          <w:vertAlign w:val="subscript"/>
          <w:lang w:bidi="bg-BG"/>
        </w:rPr>
        <w:t>12</w:t>
      </w:r>
      <w:r w:rsidRPr="002521A9">
        <w:rPr>
          <w:i/>
          <w:iCs/>
          <w:szCs w:val="28"/>
          <w:lang w:bidi="bg-BG"/>
        </w:rPr>
        <w:t>и</w:t>
      </w:r>
      <w:r w:rsidRPr="002521A9">
        <w:rPr>
          <w:szCs w:val="28"/>
          <w:vertAlign w:val="subscript"/>
          <w:lang w:bidi="bg-BG"/>
        </w:rPr>
        <w:t>21</w:t>
      </w:r>
      <w:r w:rsidRPr="002521A9">
        <w:rPr>
          <w:szCs w:val="28"/>
          <w:lang w:bidi="bg-BG"/>
        </w:rPr>
        <w:tab/>
      </w:r>
      <w:r>
        <w:rPr>
          <w:szCs w:val="28"/>
          <w:lang w:bidi="bg-BG"/>
        </w:rPr>
        <w:tab/>
      </w:r>
      <w:r>
        <w:rPr>
          <w:szCs w:val="28"/>
          <w:lang w:bidi="bg-BG"/>
        </w:rPr>
        <w:tab/>
      </w:r>
      <w:r>
        <w:rPr>
          <w:szCs w:val="28"/>
          <w:lang w:bidi="bg-BG"/>
        </w:rPr>
        <w:tab/>
      </w:r>
      <w:r>
        <w:rPr>
          <w:szCs w:val="28"/>
          <w:lang w:bidi="bg-BG"/>
        </w:rPr>
        <w:tab/>
      </w:r>
      <w:r>
        <w:rPr>
          <w:szCs w:val="28"/>
          <w:lang w:bidi="bg-BG"/>
        </w:rPr>
        <w:tab/>
      </w:r>
      <w:r>
        <w:rPr>
          <w:szCs w:val="28"/>
          <w:lang w:bidi="bg-BG"/>
        </w:rPr>
        <w:tab/>
      </w:r>
      <w:r>
        <w:rPr>
          <w:szCs w:val="28"/>
          <w:lang w:bidi="bg-BG"/>
        </w:rPr>
        <w:tab/>
      </w:r>
      <w:r>
        <w:rPr>
          <w:szCs w:val="28"/>
          <w:lang w:val="en-US" w:bidi="bg-BG"/>
        </w:rPr>
        <w:t xml:space="preserve"> </w:t>
      </w:r>
      <w:r w:rsidRPr="002521A9">
        <w:rPr>
          <w:szCs w:val="28"/>
          <w:lang w:bidi="bg-BG"/>
        </w:rPr>
        <w:t>....(5)</w:t>
      </w:r>
    </w:p>
    <w:p w14:paraId="44DE427F" w14:textId="77777777" w:rsidR="002565CF" w:rsidRDefault="002565CF" w:rsidP="003004BD">
      <w:pPr>
        <w:ind w:firstLine="567"/>
        <w:jc w:val="both"/>
        <w:rPr>
          <w:szCs w:val="28"/>
          <w:lang w:bidi="bg-BG"/>
        </w:rPr>
      </w:pPr>
    </w:p>
    <w:p w14:paraId="5E6246BE" w14:textId="03934C2E" w:rsidR="009003B5" w:rsidRDefault="002565CF" w:rsidP="003004BD">
      <w:pPr>
        <w:ind w:firstLine="567"/>
        <w:jc w:val="both"/>
        <w:rPr>
          <w:szCs w:val="28"/>
        </w:rPr>
      </w:pPr>
      <w:r w:rsidRPr="002565CF">
        <w:rPr>
          <w:szCs w:val="28"/>
          <w:lang w:bidi="bg-BG"/>
        </w:rPr>
        <w:t>Ако уравненията или формулите трябва да бъдат пренесени на друг ред, те се прекъсват преди</w:t>
      </w:r>
      <w:r>
        <w:rPr>
          <w:szCs w:val="28"/>
          <w:lang w:bidi="bg-BG"/>
        </w:rPr>
        <w:t xml:space="preserve"> </w:t>
      </w:r>
      <w:r w:rsidRPr="002565CF">
        <w:rPr>
          <w:szCs w:val="28"/>
          <w:lang w:bidi="bg-BG"/>
        </w:rPr>
        <w:t>знака за равенство или след знаците за събиране, изваждане, умножение и деление.</w:t>
      </w:r>
    </w:p>
    <w:p w14:paraId="735975FD" w14:textId="6F39D871" w:rsidR="001F6E53" w:rsidRPr="001F6E53" w:rsidRDefault="001F6E53" w:rsidP="001F6E53">
      <w:pPr>
        <w:ind w:firstLine="567"/>
        <w:jc w:val="both"/>
        <w:rPr>
          <w:szCs w:val="28"/>
        </w:rPr>
      </w:pPr>
      <w:r w:rsidRPr="001F6E53">
        <w:rPr>
          <w:szCs w:val="28"/>
          <w:lang w:bidi="bg-BG"/>
        </w:rPr>
        <w:t>Знаците в текста за препратка към уравненията и формулите трябва да имат следния вид:</w:t>
      </w:r>
      <w:r>
        <w:rPr>
          <w:szCs w:val="28"/>
          <w:lang w:val="en-US" w:bidi="bg-BG"/>
        </w:rPr>
        <w:t xml:space="preserve"> </w:t>
      </w:r>
      <w:r w:rsidRPr="001F6E53">
        <w:rPr>
          <w:szCs w:val="28"/>
          <w:lang w:bidi="bg-BG"/>
        </w:rPr>
        <w:t>уравнение (1), формула (2) или еквивалентите им на други езици</w:t>
      </w:r>
      <w:r>
        <w:rPr>
          <w:szCs w:val="28"/>
          <w:lang w:bidi="bg-BG"/>
        </w:rPr>
        <w:t>.</w:t>
      </w:r>
    </w:p>
    <w:p w14:paraId="103DE862" w14:textId="216AD429" w:rsidR="002565CF" w:rsidRPr="002565CF" w:rsidRDefault="002565CF" w:rsidP="002565CF">
      <w:pPr>
        <w:ind w:firstLine="567"/>
        <w:jc w:val="both"/>
        <w:rPr>
          <w:szCs w:val="28"/>
        </w:rPr>
      </w:pPr>
      <w:r w:rsidRPr="002565CF">
        <w:rPr>
          <w:szCs w:val="28"/>
          <w:lang w:bidi="bg-BG"/>
        </w:rPr>
        <w:t>Илюстрациите като чертежи, диаграми, фотографии, карти и таблици трябва да бъдат поставени близо до</w:t>
      </w:r>
      <w:r>
        <w:rPr>
          <w:szCs w:val="28"/>
          <w:lang w:bidi="bg-BG"/>
        </w:rPr>
        <w:t xml:space="preserve"> </w:t>
      </w:r>
      <w:r w:rsidRPr="002565CF">
        <w:rPr>
          <w:szCs w:val="28"/>
          <w:lang w:bidi="bg-BG"/>
        </w:rPr>
        <w:t>първото препращане към тях в текста.</w:t>
      </w:r>
      <w:r w:rsidR="00E766EE">
        <w:rPr>
          <w:szCs w:val="28"/>
          <w:lang w:bidi="bg-BG"/>
        </w:rPr>
        <w:t xml:space="preserve"> </w:t>
      </w:r>
      <w:r w:rsidR="00E766EE" w:rsidRPr="00E766EE">
        <w:rPr>
          <w:szCs w:val="28"/>
          <w:lang w:bidi="bg-BG"/>
        </w:rPr>
        <w:t>Надписът на таблицата трябва да се изписва над нея и след арабската цифра, с която е</w:t>
      </w:r>
      <w:r w:rsidR="00E766EE">
        <w:rPr>
          <w:szCs w:val="28"/>
          <w:lang w:bidi="bg-BG"/>
        </w:rPr>
        <w:t xml:space="preserve"> </w:t>
      </w:r>
      <w:r w:rsidR="00E766EE" w:rsidRPr="00E766EE">
        <w:rPr>
          <w:szCs w:val="28"/>
          <w:lang w:bidi="bg-BG"/>
        </w:rPr>
        <w:t>означена</w:t>
      </w:r>
      <w:r w:rsidR="00E766EE">
        <w:rPr>
          <w:szCs w:val="28"/>
          <w:lang w:bidi="bg-BG"/>
        </w:rPr>
        <w:t xml:space="preserve"> </w:t>
      </w:r>
      <w:r w:rsidR="00E766EE" w:rsidRPr="00E766EE">
        <w:rPr>
          <w:szCs w:val="28"/>
          <w:lang w:val="en-US" w:bidi="bg-BG"/>
        </w:rPr>
        <w:t>[</w:t>
      </w:r>
      <w:r w:rsidR="00E766EE" w:rsidRPr="00E766EE">
        <w:rPr>
          <w:szCs w:val="28"/>
          <w:lang w:bidi="bg-BG"/>
        </w:rPr>
        <w:t>4</w:t>
      </w:r>
      <w:r w:rsidR="00E766EE" w:rsidRPr="00E766EE">
        <w:rPr>
          <w:szCs w:val="28"/>
          <w:lang w:val="en-US" w:bidi="bg-BG"/>
        </w:rPr>
        <w:t>]</w:t>
      </w:r>
      <w:r w:rsidR="00E766EE" w:rsidRPr="00E766EE">
        <w:rPr>
          <w:szCs w:val="28"/>
          <w:lang w:bidi="bg-BG"/>
        </w:rPr>
        <w:t>.</w:t>
      </w:r>
    </w:p>
    <w:p w14:paraId="3208B352" w14:textId="77777777" w:rsidR="002565CF" w:rsidRDefault="002565CF" w:rsidP="002565CF">
      <w:pPr>
        <w:ind w:firstLine="567"/>
        <w:jc w:val="both"/>
        <w:rPr>
          <w:szCs w:val="28"/>
        </w:rPr>
      </w:pPr>
    </w:p>
    <w:p w14:paraId="46E1D804" w14:textId="77777777" w:rsidR="008652CB" w:rsidRPr="002565CF" w:rsidRDefault="008652CB" w:rsidP="002565CF">
      <w:pPr>
        <w:ind w:firstLine="567"/>
        <w:jc w:val="both"/>
        <w:rPr>
          <w:szCs w:val="28"/>
        </w:rPr>
      </w:pPr>
    </w:p>
    <w:p w14:paraId="12D421B7" w14:textId="2A890943" w:rsidR="002565CF" w:rsidRPr="002565CF" w:rsidRDefault="002565CF" w:rsidP="00E26ABF">
      <w:pPr>
        <w:jc w:val="center"/>
        <w:rPr>
          <w:szCs w:val="28"/>
        </w:rPr>
      </w:pPr>
      <w:r w:rsidRPr="002565CF">
        <w:rPr>
          <w:b/>
          <w:szCs w:val="28"/>
        </w:rPr>
        <w:lastRenderedPageBreak/>
        <w:t>Таблица 1</w:t>
      </w:r>
      <w:r w:rsidRPr="002565CF">
        <w:rPr>
          <w:szCs w:val="28"/>
        </w:rPr>
        <w:t xml:space="preserve"> </w:t>
      </w:r>
      <w:r w:rsidR="00386A6A">
        <w:rPr>
          <w:szCs w:val="28"/>
        </w:rPr>
        <w:t xml:space="preserve">– </w:t>
      </w:r>
      <w:r w:rsidRPr="002565CF">
        <w:rPr>
          <w:szCs w:val="28"/>
        </w:rPr>
        <w:t>Заглавие на таблица първа</w:t>
      </w:r>
    </w:p>
    <w:p w14:paraId="6F1E238C" w14:textId="77777777" w:rsidR="002565CF" w:rsidRPr="002565CF" w:rsidRDefault="002565CF" w:rsidP="002565CF">
      <w:pPr>
        <w:ind w:firstLine="567"/>
        <w:jc w:val="both"/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565CF" w:rsidRPr="002565CF" w14:paraId="150CB9E3" w14:textId="77777777" w:rsidTr="00B4610C">
        <w:tc>
          <w:tcPr>
            <w:tcW w:w="2123" w:type="dxa"/>
          </w:tcPr>
          <w:p w14:paraId="7246A94B" w14:textId="6D8AE304" w:rsidR="002565CF" w:rsidRPr="00C46C28" w:rsidRDefault="00C46C28" w:rsidP="00C46C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Текст</w:t>
            </w:r>
          </w:p>
        </w:tc>
        <w:tc>
          <w:tcPr>
            <w:tcW w:w="2123" w:type="dxa"/>
          </w:tcPr>
          <w:p w14:paraId="1BD990C5" w14:textId="700823C1" w:rsidR="002565CF" w:rsidRPr="00C46C28" w:rsidRDefault="00C46C28" w:rsidP="00C46C28">
            <w:pPr>
              <w:jc w:val="center"/>
              <w:rPr>
                <w:b/>
                <w:szCs w:val="28"/>
              </w:rPr>
            </w:pPr>
            <w:r w:rsidRPr="00C46C28">
              <w:rPr>
                <w:b/>
                <w:szCs w:val="28"/>
              </w:rPr>
              <w:t>Текст</w:t>
            </w:r>
          </w:p>
        </w:tc>
        <w:tc>
          <w:tcPr>
            <w:tcW w:w="2124" w:type="dxa"/>
          </w:tcPr>
          <w:p w14:paraId="0493860D" w14:textId="033C529E" w:rsidR="002565CF" w:rsidRPr="00C46C28" w:rsidRDefault="00C46C28" w:rsidP="00C46C28">
            <w:pPr>
              <w:jc w:val="center"/>
              <w:rPr>
                <w:b/>
                <w:szCs w:val="28"/>
              </w:rPr>
            </w:pPr>
            <w:r w:rsidRPr="00C46C28">
              <w:rPr>
                <w:b/>
                <w:szCs w:val="28"/>
              </w:rPr>
              <w:t>Т</w:t>
            </w:r>
          </w:p>
        </w:tc>
        <w:tc>
          <w:tcPr>
            <w:tcW w:w="2124" w:type="dxa"/>
          </w:tcPr>
          <w:p w14:paraId="2A8A41D8" w14:textId="61A764D5" w:rsidR="002565CF" w:rsidRPr="00C46C28" w:rsidRDefault="00A8717A" w:rsidP="00A871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</w:t>
            </w:r>
            <w:r w:rsidR="00C46C28" w:rsidRPr="00C46C28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И</w:t>
            </w:r>
            <w:r w:rsidR="00C46C28" w:rsidRPr="00C46C28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У</w:t>
            </w:r>
          </w:p>
        </w:tc>
      </w:tr>
      <w:tr w:rsidR="002565CF" w:rsidRPr="002565CF" w14:paraId="4F61CB62" w14:textId="77777777" w:rsidTr="00B4610C">
        <w:tc>
          <w:tcPr>
            <w:tcW w:w="2123" w:type="dxa"/>
          </w:tcPr>
          <w:p w14:paraId="2443F8B5" w14:textId="77777777" w:rsidR="002565CF" w:rsidRPr="002565CF" w:rsidRDefault="002565CF" w:rsidP="002565CF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2123" w:type="dxa"/>
          </w:tcPr>
          <w:p w14:paraId="5EA8F6EB" w14:textId="77777777" w:rsidR="002565CF" w:rsidRPr="002565CF" w:rsidRDefault="002565CF" w:rsidP="002565CF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2124" w:type="dxa"/>
          </w:tcPr>
          <w:p w14:paraId="131573EF" w14:textId="77777777" w:rsidR="002565CF" w:rsidRPr="002565CF" w:rsidRDefault="002565CF" w:rsidP="002565CF">
            <w:pPr>
              <w:ind w:firstLine="567"/>
              <w:jc w:val="both"/>
              <w:rPr>
                <w:szCs w:val="28"/>
              </w:rPr>
            </w:pPr>
          </w:p>
        </w:tc>
        <w:tc>
          <w:tcPr>
            <w:tcW w:w="2124" w:type="dxa"/>
          </w:tcPr>
          <w:p w14:paraId="390D5424" w14:textId="77777777" w:rsidR="002565CF" w:rsidRPr="002565CF" w:rsidRDefault="002565CF" w:rsidP="002565CF">
            <w:pPr>
              <w:ind w:firstLine="567"/>
              <w:jc w:val="both"/>
              <w:rPr>
                <w:szCs w:val="28"/>
              </w:rPr>
            </w:pPr>
          </w:p>
        </w:tc>
      </w:tr>
    </w:tbl>
    <w:p w14:paraId="70D5CCDC" w14:textId="77777777" w:rsidR="00BC2FB1" w:rsidRDefault="00BC2FB1" w:rsidP="00BC2FB1">
      <w:pPr>
        <w:ind w:firstLine="567"/>
        <w:jc w:val="both"/>
        <w:rPr>
          <w:b/>
          <w:bCs/>
          <w:szCs w:val="28"/>
        </w:rPr>
      </w:pPr>
    </w:p>
    <w:p w14:paraId="57EBEB9C" w14:textId="6ADB0EDB" w:rsidR="00BC2FB1" w:rsidRPr="00F814FB" w:rsidRDefault="00BC2FB1" w:rsidP="00BC2FB1">
      <w:pPr>
        <w:ind w:firstLine="567"/>
        <w:jc w:val="both"/>
        <w:rPr>
          <w:szCs w:val="28"/>
        </w:rPr>
      </w:pPr>
      <w:r w:rsidRPr="00F814FB">
        <w:rPr>
          <w:b/>
          <w:bCs/>
          <w:szCs w:val="28"/>
        </w:rPr>
        <w:t xml:space="preserve">Легенда </w:t>
      </w:r>
    </w:p>
    <w:p w14:paraId="10BAA042" w14:textId="16100161" w:rsidR="00BC2FB1" w:rsidRPr="00F814FB" w:rsidRDefault="00A86955" w:rsidP="00BC2FB1">
      <w:pPr>
        <w:ind w:firstLine="567"/>
        <w:jc w:val="both"/>
        <w:rPr>
          <w:szCs w:val="28"/>
        </w:rPr>
      </w:pPr>
      <w:r>
        <w:rPr>
          <w:szCs w:val="28"/>
        </w:rPr>
        <w:t>Т</w:t>
      </w:r>
      <w:r w:rsidR="00B245AD">
        <w:rPr>
          <w:szCs w:val="28"/>
        </w:rPr>
        <w:t>: Т</w:t>
      </w:r>
      <w:r>
        <w:rPr>
          <w:szCs w:val="28"/>
        </w:rPr>
        <w:t>екст, текст, текст</w:t>
      </w:r>
      <w:r w:rsidR="00BC2FB1" w:rsidRPr="00F814FB">
        <w:rPr>
          <w:szCs w:val="28"/>
        </w:rPr>
        <w:t xml:space="preserve"> </w:t>
      </w:r>
    </w:p>
    <w:p w14:paraId="75C4546D" w14:textId="7E625AAE" w:rsidR="002565CF" w:rsidRDefault="00A8717A" w:rsidP="00BC2FB1">
      <w:pPr>
        <w:ind w:firstLine="567"/>
        <w:jc w:val="both"/>
        <w:rPr>
          <w:szCs w:val="28"/>
        </w:rPr>
      </w:pPr>
      <w:r>
        <w:rPr>
          <w:szCs w:val="28"/>
        </w:rPr>
        <w:t>З</w:t>
      </w:r>
      <w:r w:rsidR="00BC2FB1" w:rsidRPr="00F814FB">
        <w:rPr>
          <w:szCs w:val="28"/>
        </w:rPr>
        <w:t>/</w:t>
      </w:r>
      <w:r>
        <w:rPr>
          <w:szCs w:val="28"/>
        </w:rPr>
        <w:t>И</w:t>
      </w:r>
      <w:r w:rsidR="00BC2FB1" w:rsidRPr="00F814FB">
        <w:rPr>
          <w:szCs w:val="28"/>
        </w:rPr>
        <w:t>/</w:t>
      </w:r>
      <w:r>
        <w:rPr>
          <w:szCs w:val="28"/>
        </w:rPr>
        <w:t>У</w:t>
      </w:r>
      <w:r w:rsidR="00BC2FB1" w:rsidRPr="00F814FB">
        <w:rPr>
          <w:szCs w:val="28"/>
        </w:rPr>
        <w:t>: Данните за обекта са задължителни (</w:t>
      </w:r>
      <w:r>
        <w:rPr>
          <w:szCs w:val="28"/>
        </w:rPr>
        <w:t>З</w:t>
      </w:r>
      <w:r w:rsidR="00BC2FB1" w:rsidRPr="00F814FB">
        <w:rPr>
          <w:szCs w:val="28"/>
        </w:rPr>
        <w:t>) или избираеми (</w:t>
      </w:r>
      <w:r>
        <w:rPr>
          <w:szCs w:val="28"/>
        </w:rPr>
        <w:t>И</w:t>
      </w:r>
      <w:r w:rsidR="00BC2FB1" w:rsidRPr="00F814FB">
        <w:rPr>
          <w:szCs w:val="28"/>
        </w:rPr>
        <w:t>) или условни (</w:t>
      </w:r>
      <w:r>
        <w:rPr>
          <w:szCs w:val="28"/>
        </w:rPr>
        <w:t>У</w:t>
      </w:r>
      <w:r w:rsidR="00BC2FB1" w:rsidRPr="00F814FB">
        <w:rPr>
          <w:szCs w:val="28"/>
        </w:rPr>
        <w:t>)</w:t>
      </w:r>
    </w:p>
    <w:p w14:paraId="33935DD7" w14:textId="77777777" w:rsidR="00F814FB" w:rsidRPr="002565CF" w:rsidRDefault="00F814FB" w:rsidP="002565CF">
      <w:pPr>
        <w:ind w:firstLine="567"/>
        <w:jc w:val="both"/>
        <w:rPr>
          <w:szCs w:val="28"/>
        </w:rPr>
      </w:pPr>
    </w:p>
    <w:p w14:paraId="4649F4DB" w14:textId="1F02D916" w:rsidR="00F814FB" w:rsidRDefault="00BC2FB1" w:rsidP="00F814FB">
      <w:pPr>
        <w:ind w:firstLine="567"/>
        <w:jc w:val="both"/>
        <w:rPr>
          <w:szCs w:val="28"/>
        </w:rPr>
      </w:pPr>
      <w:r>
        <w:rPr>
          <w:szCs w:val="28"/>
        </w:rPr>
        <w:t>На фиг. 1 е показано</w:t>
      </w:r>
      <w:r w:rsidR="00A86955">
        <w:rPr>
          <w:szCs w:val="28"/>
        </w:rPr>
        <w:t xml:space="preserve"> представянето на материал, копиран от друг източник. Т</w:t>
      </w:r>
      <w:r w:rsidR="00F814FB" w:rsidRPr="00F814FB">
        <w:rPr>
          <w:szCs w:val="28"/>
        </w:rPr>
        <w:t>екст, текст, текст, текст, текст, текст, текст, текст, текст.</w:t>
      </w:r>
    </w:p>
    <w:p w14:paraId="1E436162" w14:textId="607F6741" w:rsidR="00F814FB" w:rsidRPr="00F814FB" w:rsidRDefault="00F814FB" w:rsidP="00F814FB">
      <w:pPr>
        <w:ind w:firstLine="567"/>
        <w:jc w:val="both"/>
        <w:rPr>
          <w:szCs w:val="28"/>
        </w:rPr>
      </w:pPr>
      <w:r w:rsidRPr="00F814FB"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7357141" wp14:editId="15DD1503">
            <wp:simplePos x="0" y="0"/>
            <wp:positionH relativeFrom="column">
              <wp:posOffset>2025015</wp:posOffset>
            </wp:positionH>
            <wp:positionV relativeFrom="paragraph">
              <wp:posOffset>254635</wp:posOffset>
            </wp:positionV>
            <wp:extent cx="856615" cy="952500"/>
            <wp:effectExtent l="0" t="0" r="635" b="0"/>
            <wp:wrapTopAndBottom/>
            <wp:docPr id="1" name="Диагра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14:paraId="7497A9D2" w14:textId="77777777" w:rsidR="00BC2FB1" w:rsidRDefault="00BC2FB1" w:rsidP="00F814FB">
      <w:pPr>
        <w:ind w:firstLine="567"/>
        <w:jc w:val="both"/>
        <w:rPr>
          <w:b/>
          <w:szCs w:val="28"/>
        </w:rPr>
      </w:pPr>
    </w:p>
    <w:p w14:paraId="779DDF85" w14:textId="5D7BE1F0" w:rsidR="00F814FB" w:rsidRPr="00F814FB" w:rsidRDefault="00F814FB" w:rsidP="00F814FB">
      <w:pPr>
        <w:ind w:firstLine="567"/>
        <w:jc w:val="both"/>
        <w:rPr>
          <w:b/>
          <w:szCs w:val="28"/>
        </w:rPr>
      </w:pPr>
      <w:r w:rsidRPr="00F814FB">
        <w:rPr>
          <w:b/>
          <w:szCs w:val="28"/>
        </w:rPr>
        <w:t>Легенда</w:t>
      </w:r>
    </w:p>
    <w:p w14:paraId="7E94DD0F" w14:textId="387EBAAB" w:rsidR="00F814FB" w:rsidRPr="00E766EE" w:rsidRDefault="00F814FB" w:rsidP="00F814FB">
      <w:pPr>
        <w:ind w:firstLine="567"/>
        <w:jc w:val="both"/>
        <w:rPr>
          <w:szCs w:val="28"/>
        </w:rPr>
      </w:pPr>
      <w:r w:rsidRPr="00E766EE">
        <w:rPr>
          <w:szCs w:val="28"/>
        </w:rPr>
        <w:t xml:space="preserve">1 </w:t>
      </w:r>
      <w:r w:rsidR="00BC2FB1">
        <w:rPr>
          <w:szCs w:val="28"/>
        </w:rPr>
        <w:t>Текст, текст</w:t>
      </w:r>
      <w:r w:rsidRPr="00E766EE">
        <w:rPr>
          <w:szCs w:val="28"/>
        </w:rPr>
        <w:t>.</w:t>
      </w:r>
    </w:p>
    <w:p w14:paraId="64759DC1" w14:textId="758BA9DC" w:rsidR="00F814FB" w:rsidRDefault="00F814FB" w:rsidP="00F814FB">
      <w:pPr>
        <w:ind w:firstLine="567"/>
        <w:jc w:val="both"/>
        <w:rPr>
          <w:b/>
          <w:bCs/>
          <w:szCs w:val="28"/>
        </w:rPr>
      </w:pPr>
      <w:r w:rsidRPr="00E766EE">
        <w:rPr>
          <w:szCs w:val="28"/>
        </w:rPr>
        <w:t>ИЗТОЧНИК: DISSADO, L.</w:t>
      </w:r>
      <w:r w:rsidR="00127C45">
        <w:rPr>
          <w:szCs w:val="28"/>
        </w:rPr>
        <w:t xml:space="preserve"> </w:t>
      </w:r>
      <w:r w:rsidR="0026135C">
        <w:rPr>
          <w:szCs w:val="28"/>
        </w:rPr>
        <w:t xml:space="preserve">A. </w:t>
      </w:r>
      <w:proofErr w:type="spellStart"/>
      <w:r w:rsidR="0026135C">
        <w:rPr>
          <w:szCs w:val="28"/>
        </w:rPr>
        <w:t>and</w:t>
      </w:r>
      <w:proofErr w:type="spellEnd"/>
      <w:r w:rsidRPr="00E766EE">
        <w:rPr>
          <w:szCs w:val="28"/>
        </w:rPr>
        <w:t xml:space="preserve"> FOTHERGILL, J.</w:t>
      </w:r>
      <w:r w:rsidR="00127C45">
        <w:rPr>
          <w:szCs w:val="28"/>
        </w:rPr>
        <w:t xml:space="preserve"> </w:t>
      </w:r>
      <w:r w:rsidR="0026135C">
        <w:rPr>
          <w:szCs w:val="28"/>
        </w:rPr>
        <w:t>C.</w:t>
      </w:r>
      <w:r w:rsidRPr="00E766EE">
        <w:rPr>
          <w:szCs w:val="28"/>
        </w:rPr>
        <w:t xml:space="preserve"> </w:t>
      </w:r>
      <w:proofErr w:type="spellStart"/>
      <w:r w:rsidRPr="0026135C">
        <w:rPr>
          <w:i/>
          <w:szCs w:val="28"/>
        </w:rPr>
        <w:t>Electrical</w:t>
      </w:r>
      <w:proofErr w:type="spellEnd"/>
      <w:r w:rsidRPr="0026135C">
        <w:rPr>
          <w:i/>
          <w:szCs w:val="28"/>
        </w:rPr>
        <w:t xml:space="preserve"> </w:t>
      </w:r>
      <w:proofErr w:type="spellStart"/>
      <w:r w:rsidRPr="0026135C">
        <w:rPr>
          <w:i/>
          <w:szCs w:val="28"/>
        </w:rPr>
        <w:t>Degrad</w:t>
      </w:r>
      <w:r w:rsidR="0026135C" w:rsidRPr="0026135C">
        <w:rPr>
          <w:i/>
          <w:szCs w:val="28"/>
        </w:rPr>
        <w:t>ation</w:t>
      </w:r>
      <w:proofErr w:type="spellEnd"/>
      <w:r w:rsidR="0026135C" w:rsidRPr="0026135C">
        <w:rPr>
          <w:i/>
          <w:szCs w:val="28"/>
        </w:rPr>
        <w:t xml:space="preserve"> </w:t>
      </w:r>
      <w:proofErr w:type="spellStart"/>
      <w:r w:rsidR="0026135C" w:rsidRPr="0026135C">
        <w:rPr>
          <w:i/>
          <w:szCs w:val="28"/>
        </w:rPr>
        <w:t>and</w:t>
      </w:r>
      <w:proofErr w:type="spellEnd"/>
      <w:r w:rsidR="0026135C" w:rsidRPr="0026135C">
        <w:rPr>
          <w:i/>
          <w:szCs w:val="28"/>
        </w:rPr>
        <w:t xml:space="preserve"> </w:t>
      </w:r>
      <w:proofErr w:type="spellStart"/>
      <w:r w:rsidR="0026135C" w:rsidRPr="0026135C">
        <w:rPr>
          <w:i/>
          <w:szCs w:val="28"/>
        </w:rPr>
        <w:t>Breakdown</w:t>
      </w:r>
      <w:proofErr w:type="spellEnd"/>
      <w:r w:rsidR="0026135C" w:rsidRPr="0026135C">
        <w:rPr>
          <w:i/>
          <w:szCs w:val="28"/>
        </w:rPr>
        <w:t xml:space="preserve"> </w:t>
      </w:r>
      <w:proofErr w:type="spellStart"/>
      <w:r w:rsidR="0026135C" w:rsidRPr="0026135C">
        <w:rPr>
          <w:i/>
          <w:szCs w:val="28"/>
        </w:rPr>
        <w:t>in</w:t>
      </w:r>
      <w:proofErr w:type="spellEnd"/>
      <w:r w:rsidR="0026135C" w:rsidRPr="0026135C">
        <w:rPr>
          <w:i/>
          <w:szCs w:val="28"/>
        </w:rPr>
        <w:t xml:space="preserve"> </w:t>
      </w:r>
      <w:proofErr w:type="spellStart"/>
      <w:r w:rsidR="0026135C" w:rsidRPr="0026135C">
        <w:rPr>
          <w:i/>
          <w:szCs w:val="28"/>
        </w:rPr>
        <w:t>Polymers</w:t>
      </w:r>
      <w:proofErr w:type="spellEnd"/>
      <w:r w:rsidR="0026135C">
        <w:rPr>
          <w:szCs w:val="28"/>
        </w:rPr>
        <w:t>.</w:t>
      </w:r>
      <w:r w:rsidRPr="00E766EE">
        <w:rPr>
          <w:szCs w:val="28"/>
        </w:rPr>
        <w:t xml:space="preserve"> </w:t>
      </w:r>
      <w:proofErr w:type="spellStart"/>
      <w:r w:rsidR="0026135C" w:rsidRPr="00E766EE">
        <w:rPr>
          <w:szCs w:val="28"/>
        </w:rPr>
        <w:t>London</w:t>
      </w:r>
      <w:proofErr w:type="spellEnd"/>
      <w:r w:rsidR="0026135C">
        <w:rPr>
          <w:szCs w:val="28"/>
          <w:lang w:val="en-US"/>
        </w:rPr>
        <w:t>:</w:t>
      </w:r>
      <w:r w:rsidR="0026135C" w:rsidRPr="00E766EE">
        <w:rPr>
          <w:szCs w:val="28"/>
        </w:rPr>
        <w:t xml:space="preserve"> </w:t>
      </w:r>
      <w:proofErr w:type="spellStart"/>
      <w:r w:rsidRPr="00E766EE">
        <w:rPr>
          <w:szCs w:val="28"/>
        </w:rPr>
        <w:t>Peter</w:t>
      </w:r>
      <w:proofErr w:type="spellEnd"/>
      <w:r w:rsidRPr="00E766EE">
        <w:rPr>
          <w:szCs w:val="28"/>
        </w:rPr>
        <w:t xml:space="preserve"> </w:t>
      </w:r>
      <w:proofErr w:type="spellStart"/>
      <w:r w:rsidRPr="00E766EE">
        <w:rPr>
          <w:szCs w:val="28"/>
        </w:rPr>
        <w:t>Peregrins</w:t>
      </w:r>
      <w:proofErr w:type="spellEnd"/>
      <w:r w:rsidRPr="00E766EE">
        <w:rPr>
          <w:szCs w:val="28"/>
        </w:rPr>
        <w:t>,</w:t>
      </w:r>
      <w:r w:rsidR="0026135C">
        <w:rPr>
          <w:szCs w:val="28"/>
          <w:lang w:val="en-US"/>
        </w:rPr>
        <w:t xml:space="preserve"> </w:t>
      </w:r>
      <w:r w:rsidRPr="00E766EE">
        <w:rPr>
          <w:szCs w:val="28"/>
        </w:rPr>
        <w:t>1992, възпроизведен с разрешението на авторите.</w:t>
      </w:r>
    </w:p>
    <w:p w14:paraId="08A30CDD" w14:textId="77777777" w:rsidR="00F814FB" w:rsidRDefault="00F814FB" w:rsidP="00F814FB">
      <w:pPr>
        <w:jc w:val="center"/>
        <w:rPr>
          <w:b/>
          <w:bCs/>
          <w:szCs w:val="28"/>
        </w:rPr>
      </w:pPr>
    </w:p>
    <w:p w14:paraId="5422A941" w14:textId="0F31E822" w:rsidR="00F814FB" w:rsidRPr="00F814FB" w:rsidRDefault="00F814FB" w:rsidP="00F814FB">
      <w:pPr>
        <w:jc w:val="center"/>
        <w:rPr>
          <w:szCs w:val="28"/>
        </w:rPr>
      </w:pPr>
      <w:r>
        <w:rPr>
          <w:b/>
          <w:bCs/>
          <w:szCs w:val="28"/>
        </w:rPr>
        <w:t>Фигура 1</w:t>
      </w:r>
      <w:r w:rsidRPr="00F814FB">
        <w:rPr>
          <w:szCs w:val="28"/>
        </w:rPr>
        <w:t> </w:t>
      </w:r>
      <w:r>
        <w:rPr>
          <w:szCs w:val="28"/>
        </w:rPr>
        <w:t xml:space="preserve">– </w:t>
      </w:r>
      <w:r w:rsidRPr="00F814FB">
        <w:rPr>
          <w:szCs w:val="28"/>
        </w:rPr>
        <w:t>Заглавие на фигура първа</w:t>
      </w:r>
    </w:p>
    <w:p w14:paraId="50C41388" w14:textId="77777777" w:rsidR="00F814FB" w:rsidRPr="00F814FB" w:rsidRDefault="00F814FB" w:rsidP="00F814FB">
      <w:pPr>
        <w:ind w:firstLine="567"/>
        <w:jc w:val="both"/>
        <w:rPr>
          <w:szCs w:val="28"/>
        </w:rPr>
      </w:pPr>
    </w:p>
    <w:p w14:paraId="0608A2AF" w14:textId="111539A7" w:rsidR="002565CF" w:rsidRDefault="0068074F" w:rsidP="003004BD">
      <w:pPr>
        <w:ind w:firstLine="567"/>
        <w:jc w:val="both"/>
        <w:rPr>
          <w:szCs w:val="28"/>
        </w:rPr>
      </w:pPr>
      <w:r w:rsidRPr="0068074F">
        <w:rPr>
          <w:szCs w:val="28"/>
        </w:rPr>
        <w:t>Текст, текст, текст</w:t>
      </w:r>
      <w:r w:rsidR="00B41AF1">
        <w:rPr>
          <w:szCs w:val="28"/>
        </w:rPr>
        <w:t xml:space="preserve"> </w:t>
      </w:r>
      <w:r w:rsidR="00B41AF1">
        <w:rPr>
          <w:szCs w:val="28"/>
          <w:lang w:val="en-US"/>
        </w:rPr>
        <w:t>[</w:t>
      </w:r>
      <w:r w:rsidR="00B41AF1">
        <w:rPr>
          <w:szCs w:val="28"/>
        </w:rPr>
        <w:t>5</w:t>
      </w:r>
      <w:r w:rsidR="00B41AF1">
        <w:rPr>
          <w:szCs w:val="28"/>
          <w:lang w:val="en-US"/>
        </w:rPr>
        <w:t>]</w:t>
      </w:r>
      <w:r w:rsidRPr="0068074F">
        <w:rPr>
          <w:szCs w:val="28"/>
        </w:rPr>
        <w:t>, текст, текст, текст, текст, текст, текст, текст, текст, текст, текст, текст, текст, текст</w:t>
      </w:r>
      <w:r w:rsidR="00B3091F">
        <w:rPr>
          <w:szCs w:val="28"/>
        </w:rPr>
        <w:t xml:space="preserve"> </w:t>
      </w:r>
      <w:r w:rsidR="00B3091F">
        <w:rPr>
          <w:szCs w:val="28"/>
          <w:lang w:val="en-US"/>
        </w:rPr>
        <w:t>[6]</w:t>
      </w:r>
      <w:r w:rsidRPr="0068074F">
        <w:rPr>
          <w:szCs w:val="28"/>
        </w:rPr>
        <w:t>, текст, текст.</w:t>
      </w:r>
      <w:r>
        <w:rPr>
          <w:szCs w:val="28"/>
        </w:rPr>
        <w:t xml:space="preserve"> </w:t>
      </w:r>
      <w:r w:rsidRPr="0068074F">
        <w:rPr>
          <w:szCs w:val="28"/>
        </w:rPr>
        <w:t>Текст, текст, текст, текст, текст, текст, текст, текст, текст, текст, текст, текст, текст, текст, текст, текст, текст, текст.</w:t>
      </w:r>
    </w:p>
    <w:p w14:paraId="52A8E194" w14:textId="77777777" w:rsidR="0068074F" w:rsidRDefault="0068074F" w:rsidP="003004BD">
      <w:pPr>
        <w:ind w:firstLine="567"/>
        <w:jc w:val="both"/>
        <w:rPr>
          <w:szCs w:val="28"/>
        </w:rPr>
      </w:pPr>
    </w:p>
    <w:p w14:paraId="11CE8F74" w14:textId="027406DE" w:rsidR="006A7C1E" w:rsidRDefault="006A7C1E" w:rsidP="003004BD">
      <w:pPr>
        <w:ind w:firstLine="567"/>
        <w:jc w:val="both"/>
        <w:rPr>
          <w:szCs w:val="28"/>
        </w:rPr>
      </w:pPr>
      <w:r w:rsidRPr="006A7C1E">
        <w:rPr>
          <w:b/>
          <w:bCs/>
          <w:szCs w:val="28"/>
        </w:rPr>
        <w:t>Благодарности и финансиране</w:t>
      </w:r>
    </w:p>
    <w:p w14:paraId="3D5C26BA" w14:textId="225031EF" w:rsidR="006A7C1E" w:rsidRDefault="009F6B0F" w:rsidP="003004BD">
      <w:pPr>
        <w:ind w:firstLine="567"/>
        <w:jc w:val="both"/>
        <w:rPr>
          <w:szCs w:val="28"/>
        </w:rPr>
      </w:pPr>
      <w:r w:rsidRPr="00CB7B8B">
        <w:rPr>
          <w:b/>
          <w:bCs/>
          <w:szCs w:val="28"/>
          <w:u w:val="single"/>
        </w:rPr>
        <w:t>Пример</w:t>
      </w:r>
      <w:r>
        <w:rPr>
          <w:szCs w:val="28"/>
        </w:rPr>
        <w:t xml:space="preserve">: </w:t>
      </w:r>
      <w:r w:rsidR="006A7C1E">
        <w:rPr>
          <w:szCs w:val="28"/>
        </w:rPr>
        <w:t>Докладът</w:t>
      </w:r>
      <w:r w:rsidR="006A7C1E" w:rsidRPr="006A7C1E">
        <w:rPr>
          <w:szCs w:val="28"/>
        </w:rPr>
        <w:t xml:space="preserve"> е подготвен с финансовата подкрепа на Национална научна програма „Сигурност и отбрана“, финансирана от Министерството на образованието и науката на Република България, в изпълнение на Решение на Министерския съвет на Република България № 731 от 21.10.2021 г.</w:t>
      </w:r>
    </w:p>
    <w:p w14:paraId="5918C61D" w14:textId="77777777" w:rsidR="006A7C1E" w:rsidRDefault="006A7C1E" w:rsidP="003004BD">
      <w:pPr>
        <w:ind w:firstLine="567"/>
        <w:jc w:val="both"/>
        <w:rPr>
          <w:szCs w:val="28"/>
        </w:rPr>
      </w:pPr>
    </w:p>
    <w:p w14:paraId="22ED4BA0" w14:textId="1644EE5B" w:rsidR="006A7C1E" w:rsidRPr="006A7C1E" w:rsidRDefault="006A7C1E" w:rsidP="006A7C1E">
      <w:pPr>
        <w:ind w:firstLine="567"/>
        <w:jc w:val="both"/>
        <w:rPr>
          <w:b/>
          <w:bCs/>
          <w:szCs w:val="28"/>
        </w:rPr>
      </w:pPr>
      <w:r w:rsidRPr="006A7C1E">
        <w:rPr>
          <w:b/>
          <w:bCs/>
          <w:szCs w:val="28"/>
        </w:rPr>
        <w:t>БЕЛЕЖКИ</w:t>
      </w:r>
      <w:r w:rsidR="00F64D1C">
        <w:rPr>
          <w:b/>
          <w:bCs/>
          <w:szCs w:val="28"/>
        </w:rPr>
        <w:t>:</w:t>
      </w:r>
    </w:p>
    <w:p w14:paraId="5479E65F" w14:textId="432860F2" w:rsidR="006A7C1E" w:rsidRPr="00694543" w:rsidRDefault="007041A3" w:rsidP="003004BD">
      <w:pPr>
        <w:ind w:firstLine="567"/>
        <w:jc w:val="both"/>
        <w:rPr>
          <w:szCs w:val="28"/>
          <w:lang w:val="en-US"/>
        </w:rPr>
      </w:pPr>
      <w:r>
        <w:rPr>
          <w:szCs w:val="28"/>
          <w:lang w:val="en-US"/>
        </w:rPr>
        <w:t>[</w:t>
      </w:r>
      <w:r w:rsidR="00694543">
        <w:rPr>
          <w:szCs w:val="28"/>
          <w:lang w:val="en-US"/>
        </w:rPr>
        <w:t>1</w:t>
      </w:r>
      <w:r>
        <w:rPr>
          <w:szCs w:val="28"/>
          <w:lang w:val="en-US"/>
        </w:rPr>
        <w:t>]</w:t>
      </w:r>
      <w:r w:rsidR="00694543">
        <w:rPr>
          <w:szCs w:val="28"/>
          <w:lang w:val="en-US"/>
        </w:rPr>
        <w:t xml:space="preserve"> </w:t>
      </w:r>
      <w:r w:rsidR="00F64D1C" w:rsidRPr="00F64D1C">
        <w:rPr>
          <w:bCs/>
          <w:lang w:val="en-US"/>
        </w:rPr>
        <w:t xml:space="preserve">STRINGER, John A., et al. </w:t>
      </w:r>
      <w:r w:rsidR="00F64D1C" w:rsidRPr="00F64D1C">
        <w:rPr>
          <w:bCs/>
          <w:i/>
          <w:lang w:val="en-US"/>
        </w:rPr>
        <w:t xml:space="preserve">Reduction of RF-induced sample heating with a scroll coil resonator structure for solid-state NMR probes. </w:t>
      </w:r>
      <w:r w:rsidR="00F64D1C" w:rsidRPr="00F64D1C">
        <w:rPr>
          <w:bCs/>
          <w:lang w:val="en-US"/>
        </w:rPr>
        <w:t xml:space="preserve">Online. Journal of Magnetic Resonance. Elsevier. vol. 173, no. 1 (March 2005), pp. 40–48. Available from: </w:t>
      </w:r>
      <w:hyperlink r:id="rId13">
        <w:r w:rsidR="00F64D1C" w:rsidRPr="00F64D1C">
          <w:rPr>
            <w:rStyle w:val="af"/>
            <w:bCs/>
            <w:lang w:val="en-US"/>
          </w:rPr>
          <w:t>https://doi.org/10.1016/j.jmr.2004.11.015</w:t>
        </w:r>
      </w:hyperlink>
      <w:r w:rsidR="00F64D1C" w:rsidRPr="00F64D1C">
        <w:rPr>
          <w:bCs/>
          <w:lang w:val="en-US"/>
        </w:rPr>
        <w:t>. [viewed 2016-06-06].</w:t>
      </w:r>
    </w:p>
    <w:p w14:paraId="65098A41" w14:textId="7F1BF1E9" w:rsidR="006A7C1E" w:rsidRPr="00F64D1C" w:rsidRDefault="007041A3" w:rsidP="003004BD">
      <w:pPr>
        <w:ind w:firstLine="567"/>
        <w:jc w:val="both"/>
        <w:rPr>
          <w:szCs w:val="28"/>
          <w:lang w:val="en-US"/>
        </w:rPr>
      </w:pPr>
      <w:r>
        <w:rPr>
          <w:szCs w:val="28"/>
          <w:lang w:val="en-US"/>
        </w:rPr>
        <w:t>[</w:t>
      </w:r>
      <w:r w:rsidR="00694543">
        <w:rPr>
          <w:szCs w:val="28"/>
          <w:lang w:val="en-US"/>
        </w:rPr>
        <w:t>2</w:t>
      </w:r>
      <w:r>
        <w:rPr>
          <w:szCs w:val="28"/>
          <w:lang w:val="en-US"/>
        </w:rPr>
        <w:t>]</w:t>
      </w:r>
      <w:r w:rsidR="00F64D1C">
        <w:rPr>
          <w:szCs w:val="28"/>
        </w:rPr>
        <w:t xml:space="preserve"> За повече информация виж:</w:t>
      </w:r>
      <w:r w:rsidR="00694543">
        <w:rPr>
          <w:szCs w:val="28"/>
          <w:lang w:val="en-US"/>
        </w:rPr>
        <w:t xml:space="preserve"> </w:t>
      </w:r>
      <w:r w:rsidR="00F64D1C" w:rsidRPr="00F64D1C">
        <w:rPr>
          <w:bCs/>
          <w:i/>
          <w:iCs/>
        </w:rPr>
        <w:t>Европейски правен преглед.</w:t>
      </w:r>
      <w:r w:rsidR="00F64D1C" w:rsidRPr="00F64D1C">
        <w:rPr>
          <w:bCs/>
        </w:rPr>
        <w:t xml:space="preserve"> София: Българска асоциация за европейско право, 2011. ISSN 1314-4847.</w:t>
      </w:r>
    </w:p>
    <w:p w14:paraId="2538A4FE" w14:textId="6E1C7B37" w:rsidR="006A7C1E" w:rsidRPr="00F64D1C" w:rsidRDefault="007041A3" w:rsidP="003004BD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lastRenderedPageBreak/>
        <w:t>[</w:t>
      </w:r>
      <w:r w:rsidR="00F64D1C">
        <w:rPr>
          <w:szCs w:val="28"/>
        </w:rPr>
        <w:t>3</w:t>
      </w:r>
      <w:r>
        <w:rPr>
          <w:szCs w:val="28"/>
          <w:lang w:val="en-US"/>
        </w:rPr>
        <w:t>]</w:t>
      </w:r>
      <w:r w:rsidR="00F64D1C">
        <w:rPr>
          <w:szCs w:val="28"/>
        </w:rPr>
        <w:t xml:space="preserve"> </w:t>
      </w:r>
      <w:r w:rsidR="00F64D1C" w:rsidRPr="00F64D1C">
        <w:rPr>
          <w:i/>
          <w:szCs w:val="28"/>
          <w:lang w:val="en-US"/>
        </w:rPr>
        <w:t xml:space="preserve">Australasian Journal of Educational Technology. </w:t>
      </w:r>
      <w:r w:rsidR="00F64D1C" w:rsidRPr="00F64D1C">
        <w:rPr>
          <w:szCs w:val="28"/>
          <w:lang w:val="en-US"/>
        </w:rPr>
        <w:t>Online</w:t>
      </w:r>
      <w:r w:rsidR="00F64D1C" w:rsidRPr="00F64D1C">
        <w:rPr>
          <w:i/>
          <w:szCs w:val="28"/>
          <w:lang w:val="en-US"/>
        </w:rPr>
        <w:t xml:space="preserve">. </w:t>
      </w:r>
      <w:r w:rsidR="00F64D1C" w:rsidRPr="00F64D1C">
        <w:rPr>
          <w:szCs w:val="28"/>
          <w:lang w:val="en-US"/>
        </w:rPr>
        <w:t xml:space="preserve">vol. 16 (Winter 2000), no. 2. </w:t>
      </w:r>
      <w:proofErr w:type="spellStart"/>
      <w:r w:rsidR="00F64D1C" w:rsidRPr="00F64D1C">
        <w:rPr>
          <w:szCs w:val="28"/>
          <w:lang w:val="en-US"/>
        </w:rPr>
        <w:t>Tugun</w:t>
      </w:r>
      <w:proofErr w:type="spellEnd"/>
      <w:r w:rsidR="00F64D1C" w:rsidRPr="00F64D1C">
        <w:rPr>
          <w:szCs w:val="28"/>
          <w:lang w:val="en-US"/>
        </w:rPr>
        <w:t xml:space="preserve">, QLD: ASCILITE, 1985–. ISSN 1449-5554. Available from: </w:t>
      </w:r>
      <w:hyperlink r:id="rId14">
        <w:r w:rsidR="00F64D1C" w:rsidRPr="00F64D1C">
          <w:rPr>
            <w:rStyle w:val="af"/>
            <w:szCs w:val="28"/>
            <w:lang w:val="en-US"/>
          </w:rPr>
          <w:t>https://ajet.org.au/index.php/AJET/issue/view/67</w:t>
        </w:r>
      </w:hyperlink>
      <w:r w:rsidR="00F64D1C" w:rsidRPr="00F64D1C">
        <w:rPr>
          <w:szCs w:val="28"/>
          <w:lang w:val="en-US"/>
        </w:rPr>
        <w:t>. [viewed 2018-02-12].</w:t>
      </w:r>
    </w:p>
    <w:p w14:paraId="6022BC1A" w14:textId="55AFEBAF" w:rsidR="00F64D1C" w:rsidRPr="00925081" w:rsidRDefault="007041A3" w:rsidP="00925081">
      <w:pPr>
        <w:ind w:firstLine="567"/>
        <w:jc w:val="both"/>
        <w:rPr>
          <w:szCs w:val="28"/>
        </w:rPr>
      </w:pPr>
      <w:r>
        <w:rPr>
          <w:szCs w:val="28"/>
          <w:lang w:val="en-US" w:bidi="bg-BG"/>
        </w:rPr>
        <w:t>[</w:t>
      </w:r>
      <w:r w:rsidR="001F6E53" w:rsidRPr="001F6E53">
        <w:rPr>
          <w:szCs w:val="28"/>
          <w:lang w:bidi="bg-BG"/>
        </w:rPr>
        <w:t>4</w:t>
      </w:r>
      <w:r>
        <w:rPr>
          <w:szCs w:val="28"/>
          <w:lang w:val="en-US" w:bidi="bg-BG"/>
        </w:rPr>
        <w:t>]</w:t>
      </w:r>
      <w:r w:rsidR="001F6E53">
        <w:rPr>
          <w:szCs w:val="28"/>
        </w:rPr>
        <w:t xml:space="preserve"> </w:t>
      </w:r>
      <w:r w:rsidR="00925081" w:rsidRPr="00925081">
        <w:rPr>
          <w:szCs w:val="28"/>
          <w:lang w:bidi="bg-BG"/>
        </w:rPr>
        <w:t xml:space="preserve">БДС </w:t>
      </w:r>
      <w:r w:rsidR="00925081" w:rsidRPr="00925081">
        <w:rPr>
          <w:szCs w:val="28"/>
          <w:lang w:bidi="en-US"/>
        </w:rPr>
        <w:t xml:space="preserve">ISO </w:t>
      </w:r>
      <w:r w:rsidR="00925081" w:rsidRPr="00925081">
        <w:rPr>
          <w:szCs w:val="28"/>
          <w:lang w:bidi="bg-BG"/>
        </w:rPr>
        <w:t>7144:2011</w:t>
      </w:r>
      <w:r w:rsidR="00925081">
        <w:rPr>
          <w:szCs w:val="28"/>
          <w:lang w:bidi="bg-BG"/>
        </w:rPr>
        <w:t xml:space="preserve">, </w:t>
      </w:r>
      <w:r w:rsidR="00925081" w:rsidRPr="00925081">
        <w:rPr>
          <w:i/>
          <w:szCs w:val="28"/>
          <w:lang w:bidi="bg-BG"/>
        </w:rPr>
        <w:t>Документация. Оформяне на дисертации и подобни документи</w:t>
      </w:r>
    </w:p>
    <w:p w14:paraId="40F6E50C" w14:textId="58F17868" w:rsidR="001F6E53" w:rsidRDefault="007041A3" w:rsidP="003004BD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[</w:t>
      </w:r>
      <w:r w:rsidR="00B41AF1" w:rsidRPr="00B41AF1">
        <w:rPr>
          <w:szCs w:val="28"/>
        </w:rPr>
        <w:t>5</w:t>
      </w:r>
      <w:r>
        <w:rPr>
          <w:szCs w:val="28"/>
          <w:lang w:val="en-US"/>
        </w:rPr>
        <w:t>]</w:t>
      </w:r>
      <w:r w:rsidR="00B41AF1">
        <w:rPr>
          <w:szCs w:val="28"/>
        </w:rPr>
        <w:t xml:space="preserve"> </w:t>
      </w:r>
      <w:r w:rsidR="00B41AF1" w:rsidRPr="00B41AF1">
        <w:rPr>
          <w:szCs w:val="28"/>
        </w:rPr>
        <w:t>Текст, текст, текст, текст, текст, текст, текст, текст, текст, текст, текст, текст, текст, текст, текст, текст, текст, текст.</w:t>
      </w:r>
    </w:p>
    <w:p w14:paraId="2CD133BC" w14:textId="42A513D5" w:rsidR="00B3091F" w:rsidRPr="00B3091F" w:rsidRDefault="007041A3" w:rsidP="003004BD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[</w:t>
      </w:r>
      <w:r w:rsidR="00B3091F">
        <w:rPr>
          <w:szCs w:val="28"/>
        </w:rPr>
        <w:t>6</w:t>
      </w:r>
      <w:r>
        <w:rPr>
          <w:szCs w:val="28"/>
          <w:lang w:val="en-US"/>
        </w:rPr>
        <w:t>]</w:t>
      </w:r>
      <w:r w:rsidR="00B3091F">
        <w:rPr>
          <w:szCs w:val="28"/>
        </w:rPr>
        <w:t xml:space="preserve"> </w:t>
      </w:r>
      <w:r w:rsidR="0098344D" w:rsidRPr="0098344D">
        <w:rPr>
          <w:bCs/>
          <w:szCs w:val="28"/>
          <w:lang w:val="en-US"/>
        </w:rPr>
        <w:t>STRINGER</w:t>
      </w:r>
      <w:r w:rsidR="0098344D">
        <w:rPr>
          <w:bCs/>
          <w:szCs w:val="28"/>
        </w:rPr>
        <w:t>,</w:t>
      </w:r>
      <w:r w:rsidR="0098344D" w:rsidRPr="0098344D">
        <w:rPr>
          <w:szCs w:val="28"/>
        </w:rPr>
        <w:t xml:space="preserve"> </w:t>
      </w:r>
      <w:r w:rsidR="00B3091F">
        <w:rPr>
          <w:szCs w:val="28"/>
        </w:rPr>
        <w:t>бел</w:t>
      </w:r>
      <w:r w:rsidR="0098344D">
        <w:rPr>
          <w:szCs w:val="28"/>
        </w:rPr>
        <w:t>.</w:t>
      </w:r>
      <w:r w:rsidR="00B3091F">
        <w:rPr>
          <w:szCs w:val="28"/>
        </w:rPr>
        <w:t xml:space="preserve"> 1</w:t>
      </w:r>
      <w:r w:rsidR="0098344D">
        <w:rPr>
          <w:szCs w:val="28"/>
        </w:rPr>
        <w:t>, р. 45.</w:t>
      </w:r>
    </w:p>
    <w:p w14:paraId="3EEA3D3A" w14:textId="77777777" w:rsidR="001F6E53" w:rsidRDefault="001F6E53" w:rsidP="003004BD">
      <w:pPr>
        <w:ind w:firstLine="567"/>
        <w:jc w:val="both"/>
        <w:rPr>
          <w:szCs w:val="28"/>
        </w:rPr>
      </w:pPr>
    </w:p>
    <w:p w14:paraId="3A07BFAC" w14:textId="42561C1F" w:rsidR="007E2105" w:rsidRPr="0022685B" w:rsidRDefault="007E2105" w:rsidP="003004BD">
      <w:pPr>
        <w:ind w:firstLine="567"/>
        <w:jc w:val="both"/>
        <w:rPr>
          <w:b/>
          <w:szCs w:val="28"/>
        </w:rPr>
      </w:pPr>
      <w:r w:rsidRPr="0022685B">
        <w:rPr>
          <w:b/>
          <w:szCs w:val="28"/>
        </w:rPr>
        <w:t>ЛИТЕРАТУРА:</w:t>
      </w:r>
    </w:p>
    <w:p w14:paraId="7E88F264" w14:textId="67EB6C6A" w:rsidR="007B5909" w:rsidRPr="00694543" w:rsidRDefault="00694543" w:rsidP="00694543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1</w:t>
      </w:r>
      <w:r w:rsidR="007041A3">
        <w:rPr>
          <w:szCs w:val="28"/>
        </w:rPr>
        <w:t>.</w:t>
      </w:r>
      <w:r>
        <w:rPr>
          <w:szCs w:val="28"/>
          <w:lang w:val="en-US"/>
        </w:rPr>
        <w:t xml:space="preserve"> </w:t>
      </w:r>
      <w:r w:rsidR="007973BD" w:rsidRPr="007973BD">
        <w:rPr>
          <w:szCs w:val="28"/>
          <w:lang w:bidi="bg-BG"/>
        </w:rPr>
        <w:t xml:space="preserve">БДС </w:t>
      </w:r>
      <w:r w:rsidR="007973BD" w:rsidRPr="007973BD">
        <w:rPr>
          <w:szCs w:val="28"/>
        </w:rPr>
        <w:t xml:space="preserve">ISO </w:t>
      </w:r>
      <w:r w:rsidR="007973BD" w:rsidRPr="007973BD">
        <w:rPr>
          <w:szCs w:val="28"/>
          <w:lang w:bidi="bg-BG"/>
        </w:rPr>
        <w:t xml:space="preserve">7144:2011, </w:t>
      </w:r>
      <w:r w:rsidR="007973BD" w:rsidRPr="007973BD">
        <w:rPr>
          <w:i/>
          <w:szCs w:val="28"/>
          <w:lang w:bidi="bg-BG"/>
        </w:rPr>
        <w:t>Документация. Оформяне на дисертации и подобни документи</w:t>
      </w:r>
    </w:p>
    <w:p w14:paraId="424A58EC" w14:textId="794BF77D" w:rsidR="007B5909" w:rsidRPr="00694543" w:rsidRDefault="00694543" w:rsidP="00694543">
      <w:pPr>
        <w:ind w:firstLine="567"/>
        <w:jc w:val="both"/>
        <w:rPr>
          <w:szCs w:val="28"/>
        </w:rPr>
      </w:pPr>
      <w:r>
        <w:rPr>
          <w:bCs/>
          <w:szCs w:val="28"/>
          <w:lang w:val="en-US"/>
        </w:rPr>
        <w:t>2</w:t>
      </w:r>
      <w:r w:rsidR="007041A3">
        <w:rPr>
          <w:bCs/>
          <w:szCs w:val="28"/>
        </w:rPr>
        <w:t>.</w:t>
      </w:r>
      <w:r>
        <w:rPr>
          <w:bCs/>
          <w:szCs w:val="28"/>
          <w:lang w:val="en-US"/>
        </w:rPr>
        <w:t xml:space="preserve"> </w:t>
      </w:r>
      <w:r w:rsidR="007973BD" w:rsidRPr="007973BD">
        <w:rPr>
          <w:bCs/>
          <w:i/>
          <w:iCs/>
          <w:szCs w:val="28"/>
        </w:rPr>
        <w:t>Европейски правен преглед.</w:t>
      </w:r>
      <w:r w:rsidR="007973BD" w:rsidRPr="007973BD">
        <w:rPr>
          <w:bCs/>
          <w:szCs w:val="28"/>
        </w:rPr>
        <w:t xml:space="preserve"> София: Българска асоциация за европейско право, 2011. ISSN 1314-4847.</w:t>
      </w:r>
    </w:p>
    <w:p w14:paraId="089CE7E7" w14:textId="6779E87E" w:rsidR="007B5909" w:rsidRDefault="00694543" w:rsidP="00694543">
      <w:pPr>
        <w:ind w:firstLine="567"/>
        <w:jc w:val="both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="007041A3">
        <w:rPr>
          <w:bCs/>
          <w:szCs w:val="28"/>
        </w:rPr>
        <w:t>.</w:t>
      </w:r>
      <w:r>
        <w:rPr>
          <w:bCs/>
          <w:szCs w:val="28"/>
          <w:lang w:val="en-US"/>
        </w:rPr>
        <w:t xml:space="preserve"> </w:t>
      </w:r>
      <w:r w:rsidR="007973BD" w:rsidRPr="007973BD">
        <w:rPr>
          <w:bCs/>
          <w:i/>
          <w:szCs w:val="28"/>
          <w:lang w:val="en-US"/>
        </w:rPr>
        <w:t xml:space="preserve">Australasian Journal of Educational Technology. </w:t>
      </w:r>
      <w:r w:rsidR="007973BD" w:rsidRPr="007973BD">
        <w:rPr>
          <w:bCs/>
          <w:szCs w:val="28"/>
          <w:lang w:val="en-US"/>
        </w:rPr>
        <w:t>Online</w:t>
      </w:r>
      <w:r w:rsidR="007973BD" w:rsidRPr="007973BD">
        <w:rPr>
          <w:bCs/>
          <w:i/>
          <w:szCs w:val="28"/>
          <w:lang w:val="en-US"/>
        </w:rPr>
        <w:t xml:space="preserve">. </w:t>
      </w:r>
      <w:r w:rsidR="007973BD" w:rsidRPr="007973BD">
        <w:rPr>
          <w:bCs/>
          <w:szCs w:val="28"/>
          <w:lang w:val="en-US"/>
        </w:rPr>
        <w:t xml:space="preserve">vol. 16 (Winter 2000), no. 2. </w:t>
      </w:r>
      <w:proofErr w:type="spellStart"/>
      <w:r w:rsidR="007973BD" w:rsidRPr="007973BD">
        <w:rPr>
          <w:bCs/>
          <w:szCs w:val="28"/>
          <w:lang w:val="en-US"/>
        </w:rPr>
        <w:t>Tugun</w:t>
      </w:r>
      <w:proofErr w:type="spellEnd"/>
      <w:r w:rsidR="007973BD" w:rsidRPr="007973BD">
        <w:rPr>
          <w:bCs/>
          <w:szCs w:val="28"/>
          <w:lang w:val="en-US"/>
        </w:rPr>
        <w:t xml:space="preserve">, QLD: ASCILITE, 1985–. ISSN 1449-5554. Available from: </w:t>
      </w:r>
      <w:hyperlink r:id="rId15">
        <w:r w:rsidR="007973BD" w:rsidRPr="007973BD">
          <w:rPr>
            <w:rStyle w:val="af"/>
            <w:bCs/>
            <w:szCs w:val="28"/>
            <w:lang w:val="en-US"/>
          </w:rPr>
          <w:t>https://ajet.org.au/index.php/AJET/issue/view/67</w:t>
        </w:r>
      </w:hyperlink>
      <w:r w:rsidR="007973BD" w:rsidRPr="007973BD">
        <w:rPr>
          <w:bCs/>
          <w:szCs w:val="28"/>
          <w:lang w:val="en-US"/>
        </w:rPr>
        <w:t>. [viewed 2018-02-12].</w:t>
      </w:r>
    </w:p>
    <w:p w14:paraId="0D5CFBC0" w14:textId="34101EB3" w:rsidR="007973BD" w:rsidRPr="00694543" w:rsidRDefault="007973BD" w:rsidP="00694543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7041A3">
        <w:rPr>
          <w:szCs w:val="28"/>
        </w:rPr>
        <w:t>.</w:t>
      </w:r>
      <w:r w:rsidRPr="007973BD">
        <w:rPr>
          <w:szCs w:val="28"/>
          <w:lang w:val="en-US"/>
        </w:rPr>
        <w:t xml:space="preserve"> </w:t>
      </w:r>
      <w:r w:rsidRPr="007973BD">
        <w:rPr>
          <w:bCs/>
          <w:szCs w:val="28"/>
          <w:lang w:val="en-US"/>
        </w:rPr>
        <w:t xml:space="preserve">STRINGER, John A., et al. </w:t>
      </w:r>
      <w:r w:rsidRPr="007973BD">
        <w:rPr>
          <w:bCs/>
          <w:i/>
          <w:szCs w:val="28"/>
          <w:lang w:val="en-US"/>
        </w:rPr>
        <w:t xml:space="preserve">Reduction of RF-induced sample heating with a scroll coil resonator structure for solid-state NMR probes. </w:t>
      </w:r>
      <w:r w:rsidRPr="007973BD">
        <w:rPr>
          <w:bCs/>
          <w:szCs w:val="28"/>
          <w:lang w:val="en-US"/>
        </w:rPr>
        <w:t xml:space="preserve">Online. Journal of Magnetic Resonance. Elsevier. vol. 173, no. 1 (March 2005), pp. 40–48. Available from: </w:t>
      </w:r>
      <w:hyperlink r:id="rId16">
        <w:r w:rsidRPr="007973BD">
          <w:rPr>
            <w:rStyle w:val="af"/>
            <w:bCs/>
            <w:szCs w:val="28"/>
            <w:lang w:val="en-US"/>
          </w:rPr>
          <w:t>https://doi.org/10.1016/j.jmr.2004.11.015</w:t>
        </w:r>
      </w:hyperlink>
      <w:r w:rsidRPr="007973BD">
        <w:rPr>
          <w:bCs/>
          <w:szCs w:val="28"/>
          <w:lang w:val="en-US"/>
        </w:rPr>
        <w:t>. [viewed 2016-06-06].</w:t>
      </w:r>
    </w:p>
    <w:p w14:paraId="5B72EEFF" w14:textId="469D2642" w:rsidR="007B5909" w:rsidRDefault="007B5909" w:rsidP="003004BD">
      <w:pPr>
        <w:ind w:firstLine="567"/>
        <w:jc w:val="both"/>
        <w:rPr>
          <w:szCs w:val="28"/>
        </w:rPr>
      </w:pPr>
    </w:p>
    <w:p w14:paraId="7C3FA055" w14:textId="7224CEF5" w:rsidR="007B5909" w:rsidRDefault="007B5909" w:rsidP="003004BD">
      <w:pPr>
        <w:ind w:firstLine="567"/>
        <w:jc w:val="both"/>
        <w:rPr>
          <w:i/>
          <w:iCs/>
          <w:sz w:val="24"/>
        </w:rPr>
      </w:pPr>
      <w:r>
        <w:rPr>
          <w:i/>
          <w:iCs/>
          <w:sz w:val="24"/>
        </w:rPr>
        <w:t>Трите имена на автора</w:t>
      </w:r>
    </w:p>
    <w:p w14:paraId="27805E87" w14:textId="617AB99A" w:rsidR="007B5909" w:rsidRDefault="007B5909" w:rsidP="003004BD">
      <w:pPr>
        <w:ind w:firstLine="567"/>
        <w:jc w:val="both"/>
        <w:rPr>
          <w:i/>
          <w:iCs/>
          <w:sz w:val="24"/>
        </w:rPr>
      </w:pPr>
      <w:r w:rsidRPr="007B5909">
        <w:rPr>
          <w:i/>
          <w:iCs/>
          <w:sz w:val="24"/>
        </w:rPr>
        <w:t>Институция</w:t>
      </w:r>
      <w:r w:rsidR="003E4E40">
        <w:rPr>
          <w:i/>
          <w:iCs/>
          <w:sz w:val="24"/>
        </w:rPr>
        <w:t>та</w:t>
      </w:r>
      <w:r w:rsidRPr="007B5909">
        <w:rPr>
          <w:i/>
          <w:iCs/>
          <w:sz w:val="24"/>
        </w:rPr>
        <w:t xml:space="preserve">, в която </w:t>
      </w:r>
      <w:r w:rsidR="00763C2E">
        <w:rPr>
          <w:i/>
          <w:iCs/>
          <w:sz w:val="24"/>
        </w:rPr>
        <w:t>работи</w:t>
      </w:r>
    </w:p>
    <w:p w14:paraId="7962B294" w14:textId="29331AFB" w:rsidR="00D1767C" w:rsidRDefault="007B5909" w:rsidP="003004BD">
      <w:pPr>
        <w:ind w:firstLine="567"/>
        <w:jc w:val="both"/>
        <w:rPr>
          <w:i/>
          <w:iCs/>
          <w:sz w:val="24"/>
        </w:rPr>
      </w:pPr>
      <w:r w:rsidRPr="007B5909">
        <w:rPr>
          <w:i/>
          <w:iCs/>
          <w:sz w:val="24"/>
        </w:rPr>
        <w:t>Адрес за кореспонденция, телефон и e-</w:t>
      </w:r>
      <w:proofErr w:type="spellStart"/>
      <w:r w:rsidRPr="007B5909">
        <w:rPr>
          <w:i/>
          <w:iCs/>
          <w:sz w:val="24"/>
        </w:rPr>
        <w:t>mail</w:t>
      </w:r>
      <w:proofErr w:type="spellEnd"/>
    </w:p>
    <w:p w14:paraId="289ED9F7" w14:textId="77777777" w:rsidR="00D1767C" w:rsidRPr="00D1767C" w:rsidRDefault="00D1767C" w:rsidP="003004BD">
      <w:pPr>
        <w:ind w:firstLine="567"/>
        <w:jc w:val="both"/>
        <w:rPr>
          <w:szCs w:val="28"/>
        </w:rPr>
      </w:pPr>
    </w:p>
    <w:sectPr w:rsidR="00D1767C" w:rsidRPr="00D1767C" w:rsidSect="008652CB">
      <w:footnotePr>
        <w:numRestart w:val="eachSect"/>
      </w:footnotePr>
      <w:pgSz w:w="11906" w:h="16838"/>
      <w:pgMar w:top="1134" w:right="1134" w:bottom="851" w:left="1134" w:header="709" w:footer="709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103C" w14:textId="77777777" w:rsidR="007B686C" w:rsidRDefault="007B686C" w:rsidP="00A0193A">
      <w:r>
        <w:separator/>
      </w:r>
    </w:p>
  </w:endnote>
  <w:endnote w:type="continuationSeparator" w:id="0">
    <w:p w14:paraId="6AE4709E" w14:textId="77777777" w:rsidR="007B686C" w:rsidRDefault="007B686C" w:rsidP="00A0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1F6E" w14:textId="77777777" w:rsidR="007B686C" w:rsidRDefault="007B686C" w:rsidP="00A0193A">
      <w:r>
        <w:separator/>
      </w:r>
    </w:p>
  </w:footnote>
  <w:footnote w:type="continuationSeparator" w:id="0">
    <w:p w14:paraId="23FB778B" w14:textId="77777777" w:rsidR="007B686C" w:rsidRDefault="007B686C" w:rsidP="00A0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3EB2"/>
    <w:multiLevelType w:val="hybridMultilevel"/>
    <w:tmpl w:val="25D8165C"/>
    <w:lvl w:ilvl="0" w:tplc="D29A176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936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09"/>
    <w:rsid w:val="00051D66"/>
    <w:rsid w:val="0007387D"/>
    <w:rsid w:val="000B2FA3"/>
    <w:rsid w:val="00121F6A"/>
    <w:rsid w:val="00124CF7"/>
    <w:rsid w:val="00127C45"/>
    <w:rsid w:val="001537E6"/>
    <w:rsid w:val="00155CA9"/>
    <w:rsid w:val="001712CF"/>
    <w:rsid w:val="001B5649"/>
    <w:rsid w:val="001E6585"/>
    <w:rsid w:val="001F6E53"/>
    <w:rsid w:val="00226429"/>
    <w:rsid w:val="0022685B"/>
    <w:rsid w:val="00237706"/>
    <w:rsid w:val="00241969"/>
    <w:rsid w:val="00245689"/>
    <w:rsid w:val="002521A9"/>
    <w:rsid w:val="002565CF"/>
    <w:rsid w:val="0026135C"/>
    <w:rsid w:val="00261DCD"/>
    <w:rsid w:val="00274819"/>
    <w:rsid w:val="00276C0F"/>
    <w:rsid w:val="002A7C9B"/>
    <w:rsid w:val="002B00F1"/>
    <w:rsid w:val="002B1FEE"/>
    <w:rsid w:val="003004BD"/>
    <w:rsid w:val="00371186"/>
    <w:rsid w:val="00386A6A"/>
    <w:rsid w:val="003B1F44"/>
    <w:rsid w:val="003E4E40"/>
    <w:rsid w:val="00415DF1"/>
    <w:rsid w:val="004F589D"/>
    <w:rsid w:val="00503623"/>
    <w:rsid w:val="00534842"/>
    <w:rsid w:val="005C35F1"/>
    <w:rsid w:val="0068049F"/>
    <w:rsid w:val="0068074F"/>
    <w:rsid w:val="00686EAC"/>
    <w:rsid w:val="00694543"/>
    <w:rsid w:val="006A7C1E"/>
    <w:rsid w:val="006D7048"/>
    <w:rsid w:val="006F2052"/>
    <w:rsid w:val="007041A3"/>
    <w:rsid w:val="00710DE2"/>
    <w:rsid w:val="00763C2E"/>
    <w:rsid w:val="0077663F"/>
    <w:rsid w:val="007973BD"/>
    <w:rsid w:val="007B5909"/>
    <w:rsid w:val="007B686C"/>
    <w:rsid w:val="007E2105"/>
    <w:rsid w:val="008129C2"/>
    <w:rsid w:val="008652CB"/>
    <w:rsid w:val="00877F5E"/>
    <w:rsid w:val="008B22A4"/>
    <w:rsid w:val="008B7B8F"/>
    <w:rsid w:val="008C7A58"/>
    <w:rsid w:val="008D1109"/>
    <w:rsid w:val="009003B5"/>
    <w:rsid w:val="00901270"/>
    <w:rsid w:val="0091243D"/>
    <w:rsid w:val="00925081"/>
    <w:rsid w:val="009375B6"/>
    <w:rsid w:val="00940E4A"/>
    <w:rsid w:val="00957EAF"/>
    <w:rsid w:val="00967173"/>
    <w:rsid w:val="0098344D"/>
    <w:rsid w:val="00996456"/>
    <w:rsid w:val="009B47A1"/>
    <w:rsid w:val="009E6451"/>
    <w:rsid w:val="009F29F2"/>
    <w:rsid w:val="009F6B0F"/>
    <w:rsid w:val="00A0193A"/>
    <w:rsid w:val="00A86955"/>
    <w:rsid w:val="00A8717A"/>
    <w:rsid w:val="00B245AD"/>
    <w:rsid w:val="00B3091F"/>
    <w:rsid w:val="00B41AF1"/>
    <w:rsid w:val="00B601CF"/>
    <w:rsid w:val="00B9433C"/>
    <w:rsid w:val="00B97CDE"/>
    <w:rsid w:val="00BC2FB1"/>
    <w:rsid w:val="00BD084C"/>
    <w:rsid w:val="00C46C28"/>
    <w:rsid w:val="00CA7C37"/>
    <w:rsid w:val="00CB7B8B"/>
    <w:rsid w:val="00CF19F3"/>
    <w:rsid w:val="00D1767C"/>
    <w:rsid w:val="00D940F8"/>
    <w:rsid w:val="00DF315E"/>
    <w:rsid w:val="00E019C5"/>
    <w:rsid w:val="00E0218D"/>
    <w:rsid w:val="00E0714D"/>
    <w:rsid w:val="00E16576"/>
    <w:rsid w:val="00E26ABF"/>
    <w:rsid w:val="00E746D1"/>
    <w:rsid w:val="00E766EE"/>
    <w:rsid w:val="00E8797D"/>
    <w:rsid w:val="00EA48CD"/>
    <w:rsid w:val="00ED1FBC"/>
    <w:rsid w:val="00EF5F53"/>
    <w:rsid w:val="00F0297C"/>
    <w:rsid w:val="00F43811"/>
    <w:rsid w:val="00F64D1C"/>
    <w:rsid w:val="00F814FB"/>
    <w:rsid w:val="00F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FC01"/>
  <w15:chartTrackingRefBased/>
  <w15:docId w15:val="{ED77863A-2B00-4ACD-86DA-24EB9E1C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BD"/>
    <w:pPr>
      <w:spacing w:after="0" w:line="240" w:lineRule="auto"/>
    </w:pPr>
    <w:rPr>
      <w:rFonts w:ascii="Times New Roman" w:hAnsi="Times New Roman" w:cs="Times New Roman"/>
      <w:sz w:val="28"/>
      <w:szCs w:val="24"/>
      <w:lang w:eastAsia="bg-BG"/>
    </w:rPr>
  </w:style>
  <w:style w:type="paragraph" w:styleId="1">
    <w:name w:val="heading 1"/>
    <w:next w:val="a"/>
    <w:link w:val="10"/>
    <w:autoRedefine/>
    <w:uiPriority w:val="9"/>
    <w:rsid w:val="001E6585"/>
    <w:pPr>
      <w:keepNext/>
      <w:spacing w:after="0" w:line="240" w:lineRule="auto"/>
      <w:ind w:firstLine="567"/>
      <w:jc w:val="center"/>
      <w:outlineLvl w:val="0"/>
    </w:pPr>
    <w:rPr>
      <w:rFonts w:ascii="Times New Roman" w:hAnsi="Times New Roman" w:cs="Times New Roman"/>
      <w:b/>
      <w:bCs/>
      <w:caps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8129C2"/>
    <w:pPr>
      <w:keepNext/>
      <w:keepLines/>
      <w:spacing w:before="40"/>
      <w:jc w:val="center"/>
      <w:outlineLvl w:val="1"/>
    </w:pPr>
    <w:rPr>
      <w:rFonts w:ascii="Times New Roman" w:eastAsiaTheme="majorEastAsia" w:hAnsi="Times New Roman" w:cstheme="majorBidi"/>
      <w:b/>
      <w:sz w:val="32"/>
      <w:szCs w:val="26"/>
      <w:lang w:eastAsia="bg-BG"/>
    </w:rPr>
  </w:style>
  <w:style w:type="paragraph" w:styleId="3">
    <w:name w:val="heading 3"/>
    <w:basedOn w:val="a"/>
    <w:next w:val="a"/>
    <w:link w:val="30"/>
    <w:uiPriority w:val="9"/>
    <w:unhideWhenUsed/>
    <w:qFormat/>
    <w:rsid w:val="00300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004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004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004B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004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1E6585"/>
    <w:rPr>
      <w:rFonts w:ascii="Times New Roman" w:eastAsia="Times New Roman" w:hAnsi="Times New Roman" w:cs="Times New Roman"/>
      <w:b/>
      <w:bCs/>
      <w:cap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8129C2"/>
    <w:rPr>
      <w:rFonts w:ascii="Times New Roman" w:eastAsiaTheme="majorEastAsia" w:hAnsi="Times New Roman" w:cstheme="majorBidi"/>
      <w:b/>
      <w:sz w:val="32"/>
      <w:szCs w:val="26"/>
      <w:lang w:eastAsia="bg-BG"/>
    </w:rPr>
  </w:style>
  <w:style w:type="paragraph" w:styleId="11">
    <w:name w:val="toc 1"/>
    <w:next w:val="a"/>
    <w:autoRedefine/>
    <w:uiPriority w:val="39"/>
    <w:unhideWhenUsed/>
    <w:rsid w:val="00534842"/>
    <w:pPr>
      <w:spacing w:after="0" w:line="240" w:lineRule="auto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534842"/>
    <w:pPr>
      <w:spacing w:after="100"/>
      <w:ind w:left="221"/>
    </w:pPr>
  </w:style>
  <w:style w:type="paragraph" w:styleId="a3">
    <w:name w:val="List Paragraph"/>
    <w:basedOn w:val="a"/>
    <w:uiPriority w:val="34"/>
    <w:qFormat/>
    <w:rsid w:val="007E210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0193A"/>
    <w:rPr>
      <w:sz w:val="20"/>
      <w:szCs w:val="20"/>
    </w:rPr>
  </w:style>
  <w:style w:type="character" w:customStyle="1" w:styleId="a5">
    <w:name w:val="Текст под линия Знак"/>
    <w:basedOn w:val="a0"/>
    <w:link w:val="a4"/>
    <w:uiPriority w:val="99"/>
    <w:semiHidden/>
    <w:rsid w:val="00A0193A"/>
    <w:rPr>
      <w:rFonts w:ascii="Times New Roman" w:hAnsi="Times New Roman" w:cs="Times New Roman"/>
      <w:sz w:val="20"/>
      <w:szCs w:val="20"/>
      <w:lang w:eastAsia="bg-BG"/>
    </w:rPr>
  </w:style>
  <w:style w:type="character" w:styleId="a6">
    <w:name w:val="footnote reference"/>
    <w:basedOn w:val="a0"/>
    <w:uiPriority w:val="99"/>
    <w:semiHidden/>
    <w:unhideWhenUsed/>
    <w:rsid w:val="00A0193A"/>
    <w:rPr>
      <w:vertAlign w:val="superscript"/>
    </w:rPr>
  </w:style>
  <w:style w:type="table" w:styleId="a7">
    <w:name w:val="Table Grid"/>
    <w:basedOn w:val="a1"/>
    <w:uiPriority w:val="39"/>
    <w:rsid w:val="0015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261DCD"/>
    <w:pPr>
      <w:spacing w:after="200"/>
    </w:pPr>
    <w:rPr>
      <w:i/>
      <w:iCs/>
      <w:color w:val="44546A" w:themeColor="text2"/>
      <w:sz w:val="18"/>
      <w:szCs w:val="18"/>
    </w:rPr>
  </w:style>
  <w:style w:type="paragraph" w:styleId="a9">
    <w:name w:val="No Spacing"/>
    <w:uiPriority w:val="1"/>
    <w:qFormat/>
    <w:rsid w:val="003004BD"/>
    <w:pPr>
      <w:spacing w:after="0" w:line="240" w:lineRule="auto"/>
      <w:ind w:firstLine="567"/>
    </w:pPr>
    <w:rPr>
      <w:rFonts w:ascii="Times New Roman" w:hAnsi="Times New Roman" w:cs="Times New Roman"/>
      <w:sz w:val="28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3004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3004BD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4"/>
      <w:lang w:eastAsia="bg-BG"/>
    </w:rPr>
  </w:style>
  <w:style w:type="character" w:customStyle="1" w:styleId="50">
    <w:name w:val="Заглавие 5 Знак"/>
    <w:basedOn w:val="a0"/>
    <w:link w:val="5"/>
    <w:uiPriority w:val="9"/>
    <w:rsid w:val="003004BD"/>
    <w:rPr>
      <w:rFonts w:asciiTheme="majorHAnsi" w:eastAsiaTheme="majorEastAsia" w:hAnsiTheme="majorHAnsi" w:cstheme="majorBidi"/>
      <w:color w:val="2F5496" w:themeColor="accent1" w:themeShade="BF"/>
      <w:sz w:val="28"/>
      <w:szCs w:val="24"/>
      <w:lang w:eastAsia="bg-BG"/>
    </w:rPr>
  </w:style>
  <w:style w:type="character" w:customStyle="1" w:styleId="60">
    <w:name w:val="Заглавие 6 Знак"/>
    <w:basedOn w:val="a0"/>
    <w:link w:val="6"/>
    <w:uiPriority w:val="9"/>
    <w:rsid w:val="003004BD"/>
    <w:rPr>
      <w:rFonts w:asciiTheme="majorHAnsi" w:eastAsiaTheme="majorEastAsia" w:hAnsiTheme="majorHAnsi" w:cstheme="majorBidi"/>
      <w:color w:val="1F3763" w:themeColor="accent1" w:themeShade="7F"/>
      <w:sz w:val="28"/>
      <w:szCs w:val="24"/>
      <w:lang w:eastAsia="bg-BG"/>
    </w:rPr>
  </w:style>
  <w:style w:type="character" w:customStyle="1" w:styleId="70">
    <w:name w:val="Заглавие 7 Знак"/>
    <w:basedOn w:val="a0"/>
    <w:link w:val="7"/>
    <w:uiPriority w:val="9"/>
    <w:rsid w:val="003004BD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4"/>
      <w:lang w:eastAsia="bg-BG"/>
    </w:rPr>
  </w:style>
  <w:style w:type="paragraph" w:styleId="aa">
    <w:name w:val="Subtitle"/>
    <w:basedOn w:val="a"/>
    <w:next w:val="a"/>
    <w:link w:val="ab"/>
    <w:uiPriority w:val="11"/>
    <w:qFormat/>
    <w:rsid w:val="003004BD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лавие Знак"/>
    <w:basedOn w:val="a0"/>
    <w:link w:val="aa"/>
    <w:uiPriority w:val="11"/>
    <w:rsid w:val="003004BD"/>
    <w:rPr>
      <w:rFonts w:eastAsiaTheme="minorEastAsia"/>
      <w:color w:val="5A5A5A" w:themeColor="text1" w:themeTint="A5"/>
      <w:spacing w:val="15"/>
      <w:lang w:eastAsia="bg-BG"/>
    </w:rPr>
  </w:style>
  <w:style w:type="paragraph" w:styleId="ac">
    <w:name w:val="endnote text"/>
    <w:basedOn w:val="a"/>
    <w:link w:val="ad"/>
    <w:uiPriority w:val="99"/>
    <w:semiHidden/>
    <w:unhideWhenUsed/>
    <w:rsid w:val="002A7C9B"/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2A7C9B"/>
    <w:rPr>
      <w:rFonts w:ascii="Times New Roman" w:hAnsi="Times New Roman" w:cs="Times New Roman"/>
      <w:sz w:val="20"/>
      <w:szCs w:val="20"/>
      <w:lang w:eastAsia="bg-BG"/>
    </w:rPr>
  </w:style>
  <w:style w:type="character" w:styleId="ae">
    <w:name w:val="endnote reference"/>
    <w:basedOn w:val="a0"/>
    <w:uiPriority w:val="99"/>
    <w:semiHidden/>
    <w:unhideWhenUsed/>
    <w:rsid w:val="002A7C9B"/>
    <w:rPr>
      <w:vertAlign w:val="superscript"/>
    </w:rPr>
  </w:style>
  <w:style w:type="character" w:styleId="af">
    <w:name w:val="Hyperlink"/>
    <w:basedOn w:val="a0"/>
    <w:uiPriority w:val="99"/>
    <w:unhideWhenUsed/>
    <w:rsid w:val="00F64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doi.org/10.1016/j.jmr.2004.11.0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jmr.2004.11.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ajet.org.au/index.php/AJET/issue/view/67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ajet.org.au/index.php/AJET/issue/view/67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04C1CB-04C6-4EA3-B926-9ADCFFB89AEA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bg-BG"/>
        </a:p>
      </dgm:t>
    </dgm:pt>
    <dgm:pt modelId="{FC805B6B-3BCF-43FC-9CAD-1130515FC1B4}">
      <dgm:prSet phldrT="[Текст]" phldr="1"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0AF3DB-A00E-4B08-AA3E-A8AE5D7BB364}" type="parTrans" cxnId="{C5E1FC3F-2189-46DE-87B5-674693D657BA}">
      <dgm:prSet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0AEC14-50CB-4A09-82C1-1418A5BFC699}" type="sibTrans" cxnId="{C5E1FC3F-2189-46DE-87B5-674693D657BA}">
      <dgm:prSet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B327E9-B5B9-4F5D-B533-D60DA3700433}">
      <dgm:prSet phldrT="[Текст]" phldr="1"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E9C4B9-6235-4A88-8F4F-46833DFC0857}" type="parTrans" cxnId="{487B0A0B-59A3-418E-9DFF-E6C6D4B4A7E2}">
      <dgm:prSet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5724B-72DA-4C55-984A-A096056E0E09}" type="sibTrans" cxnId="{487B0A0B-59A3-418E-9DFF-E6C6D4B4A7E2}">
      <dgm:prSet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CB7B54-2CA0-403A-9F33-1DABD689B38F}">
      <dgm:prSet phldrT="[Текст]" phldr="1"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4135DB-C69D-45C8-AE8C-BB3504C804D7}" type="parTrans" cxnId="{648AAD36-698B-43E4-8DD3-DC427020C64E}">
      <dgm:prSet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4D4315-6447-4D86-9762-34A4B105F5EE}" type="sibTrans" cxnId="{648AAD36-698B-43E4-8DD3-DC427020C64E}">
      <dgm:prSet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AA841C-F9F7-4EAC-A686-F810DD97E112}">
      <dgm:prSet phldrT="[Текст]" phldr="1"/>
      <dgm:spPr/>
      <dgm:t>
        <a:bodyPr/>
        <a:lstStyle/>
        <a:p>
          <a:pPr algn="just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80A2F4-27B7-4BE7-AD81-ED8D975BAD6F}" type="parTrans" cxnId="{61E205EB-2FE4-45A6-9DB8-F62B8D47AB59}">
      <dgm:prSet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56A629-E6A0-4210-9F0E-F369790E2C77}" type="sibTrans" cxnId="{61E205EB-2FE4-45A6-9DB8-F62B8D47AB59}">
      <dgm:prSet/>
      <dgm:spPr/>
      <dgm:t>
        <a:bodyPr/>
        <a:lstStyle/>
        <a:p>
          <a:pPr algn="ctr"/>
          <a:endParaRPr lang="bg-BG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10B83C-7835-45CD-9E0E-85A75E6BFAB4}" type="pres">
      <dgm:prSet presAssocID="{D304C1CB-04C6-4EA3-B926-9ADCFFB89AEA}" presName="matrix" presStyleCnt="0">
        <dgm:presLayoutVars>
          <dgm:chMax val="1"/>
          <dgm:dir/>
          <dgm:resizeHandles val="exact"/>
        </dgm:presLayoutVars>
      </dgm:prSet>
      <dgm:spPr/>
    </dgm:pt>
    <dgm:pt modelId="{6075BAAD-A4EE-4781-9275-01983512BC7F}" type="pres">
      <dgm:prSet presAssocID="{D304C1CB-04C6-4EA3-B926-9ADCFFB89AEA}" presName="diamond" presStyleLbl="bgShp" presStyleIdx="0" presStyleCnt="1"/>
      <dgm:spPr/>
    </dgm:pt>
    <dgm:pt modelId="{0485A9E5-77C2-4F89-8953-4EB232801A88}" type="pres">
      <dgm:prSet presAssocID="{D304C1CB-04C6-4EA3-B926-9ADCFFB89AEA}" presName="quad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499539D9-097D-4EC8-9D90-993AB8F4EE57}" type="pres">
      <dgm:prSet presAssocID="{D304C1CB-04C6-4EA3-B926-9ADCFFB89AEA}" presName="quad2" presStyleLbl="node1" presStyleIdx="1" presStyleCnt="4" custLinFactNeighborY="-2851">
        <dgm:presLayoutVars>
          <dgm:chMax val="0"/>
          <dgm:chPref val="0"/>
          <dgm:bulletEnabled val="1"/>
        </dgm:presLayoutVars>
      </dgm:prSet>
      <dgm:spPr/>
    </dgm:pt>
    <dgm:pt modelId="{0A225D92-4202-4D7D-9492-875584054325}" type="pres">
      <dgm:prSet presAssocID="{D304C1CB-04C6-4EA3-B926-9ADCFFB89AEA}" presName="quad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476B5C7E-F897-41EE-AC1F-1573DDCE0699}" type="pres">
      <dgm:prSet presAssocID="{D304C1CB-04C6-4EA3-B926-9ADCFFB89AEA}" presName="quad4" presStyleLbl="node1" presStyleIdx="3" presStyleCnt="4" custLinFactNeighborX="-3945" custLinFactNeighborY="3945">
        <dgm:presLayoutVars>
          <dgm:chMax val="0"/>
          <dgm:chPref val="0"/>
          <dgm:bulletEnabled val="1"/>
        </dgm:presLayoutVars>
      </dgm:prSet>
      <dgm:spPr/>
    </dgm:pt>
  </dgm:ptLst>
  <dgm:cxnLst>
    <dgm:cxn modelId="{487B0A0B-59A3-418E-9DFF-E6C6D4B4A7E2}" srcId="{D304C1CB-04C6-4EA3-B926-9ADCFFB89AEA}" destId="{FBB327E9-B5B9-4F5D-B533-D60DA3700433}" srcOrd="1" destOrd="0" parTransId="{6CE9C4B9-6235-4A88-8F4F-46833DFC0857}" sibTransId="{15F5724B-72DA-4C55-984A-A096056E0E09}"/>
    <dgm:cxn modelId="{648AAD36-698B-43E4-8DD3-DC427020C64E}" srcId="{D304C1CB-04C6-4EA3-B926-9ADCFFB89AEA}" destId="{B6CB7B54-2CA0-403A-9F33-1DABD689B38F}" srcOrd="2" destOrd="0" parTransId="{824135DB-C69D-45C8-AE8C-BB3504C804D7}" sibTransId="{D74D4315-6447-4D86-9762-34A4B105F5EE}"/>
    <dgm:cxn modelId="{090A6A38-EE3E-4F4C-8917-ACCE05B6A1FD}" type="presOf" srcId="{C0AA841C-F9F7-4EAC-A686-F810DD97E112}" destId="{476B5C7E-F897-41EE-AC1F-1573DDCE0699}" srcOrd="0" destOrd="0" presId="urn:microsoft.com/office/officeart/2005/8/layout/matrix3"/>
    <dgm:cxn modelId="{C5E1FC3F-2189-46DE-87B5-674693D657BA}" srcId="{D304C1CB-04C6-4EA3-B926-9ADCFFB89AEA}" destId="{FC805B6B-3BCF-43FC-9CAD-1130515FC1B4}" srcOrd="0" destOrd="0" parTransId="{DE0AF3DB-A00E-4B08-AA3E-A8AE5D7BB364}" sibTransId="{0B0AEC14-50CB-4A09-82C1-1418A5BFC699}"/>
    <dgm:cxn modelId="{F4D5175B-2A4C-4F17-B78E-6FC1CEDD9C3B}" type="presOf" srcId="{B6CB7B54-2CA0-403A-9F33-1DABD689B38F}" destId="{0A225D92-4202-4D7D-9492-875584054325}" srcOrd="0" destOrd="0" presId="urn:microsoft.com/office/officeart/2005/8/layout/matrix3"/>
    <dgm:cxn modelId="{F9B91246-19DD-4029-B9BA-7572AFF2B675}" type="presOf" srcId="{D304C1CB-04C6-4EA3-B926-9ADCFFB89AEA}" destId="{A610B83C-7835-45CD-9E0E-85A75E6BFAB4}" srcOrd="0" destOrd="0" presId="urn:microsoft.com/office/officeart/2005/8/layout/matrix3"/>
    <dgm:cxn modelId="{96AB56A7-81D1-4752-8644-BA53BA07F15F}" type="presOf" srcId="{FC805B6B-3BCF-43FC-9CAD-1130515FC1B4}" destId="{0485A9E5-77C2-4F89-8953-4EB232801A88}" srcOrd="0" destOrd="0" presId="urn:microsoft.com/office/officeart/2005/8/layout/matrix3"/>
    <dgm:cxn modelId="{61E205EB-2FE4-45A6-9DB8-F62B8D47AB59}" srcId="{D304C1CB-04C6-4EA3-B926-9ADCFFB89AEA}" destId="{C0AA841C-F9F7-4EAC-A686-F810DD97E112}" srcOrd="3" destOrd="0" parTransId="{5380A2F4-27B7-4BE7-AD81-ED8D975BAD6F}" sibTransId="{9256A629-E6A0-4210-9F0E-F369790E2C77}"/>
    <dgm:cxn modelId="{7C353EFA-0F81-4939-BFCA-AA85B773C8F9}" type="presOf" srcId="{FBB327E9-B5B9-4F5D-B533-D60DA3700433}" destId="{499539D9-097D-4EC8-9D90-993AB8F4EE57}" srcOrd="0" destOrd="0" presId="urn:microsoft.com/office/officeart/2005/8/layout/matrix3"/>
    <dgm:cxn modelId="{CD7681E3-DB97-44B0-938F-0ACAE7323C91}" type="presParOf" srcId="{A610B83C-7835-45CD-9E0E-85A75E6BFAB4}" destId="{6075BAAD-A4EE-4781-9275-01983512BC7F}" srcOrd="0" destOrd="0" presId="urn:microsoft.com/office/officeart/2005/8/layout/matrix3"/>
    <dgm:cxn modelId="{39430D89-9E49-4A4A-ADE8-2F3A63C6C587}" type="presParOf" srcId="{A610B83C-7835-45CD-9E0E-85A75E6BFAB4}" destId="{0485A9E5-77C2-4F89-8953-4EB232801A88}" srcOrd="1" destOrd="0" presId="urn:microsoft.com/office/officeart/2005/8/layout/matrix3"/>
    <dgm:cxn modelId="{43C64C40-9E40-4395-9DA1-C1D1CEC94192}" type="presParOf" srcId="{A610B83C-7835-45CD-9E0E-85A75E6BFAB4}" destId="{499539D9-097D-4EC8-9D90-993AB8F4EE57}" srcOrd="2" destOrd="0" presId="urn:microsoft.com/office/officeart/2005/8/layout/matrix3"/>
    <dgm:cxn modelId="{7941198C-8EE4-4DBF-BA04-558E924B5994}" type="presParOf" srcId="{A610B83C-7835-45CD-9E0E-85A75E6BFAB4}" destId="{0A225D92-4202-4D7D-9492-875584054325}" srcOrd="3" destOrd="0" presId="urn:microsoft.com/office/officeart/2005/8/layout/matrix3"/>
    <dgm:cxn modelId="{5C7B9E2E-9ECA-4ECE-953E-E413F9811E16}" type="presParOf" srcId="{A610B83C-7835-45CD-9E0E-85A75E6BFAB4}" destId="{476B5C7E-F897-41EE-AC1F-1573DDCE0699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75BAAD-A4EE-4781-9275-01983512BC7F}">
      <dsp:nvSpPr>
        <dsp:cNvPr id="0" name=""/>
        <dsp:cNvSpPr/>
      </dsp:nvSpPr>
      <dsp:spPr>
        <a:xfrm>
          <a:off x="0" y="47942"/>
          <a:ext cx="856615" cy="856615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85A9E5-77C2-4F89-8953-4EB232801A88}">
      <dsp:nvSpPr>
        <dsp:cNvPr id="0" name=""/>
        <dsp:cNvSpPr/>
      </dsp:nvSpPr>
      <dsp:spPr>
        <a:xfrm>
          <a:off x="81378" y="129320"/>
          <a:ext cx="334079" cy="33407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7686" y="145628"/>
        <a:ext cx="301463" cy="301463"/>
      </dsp:txXfrm>
    </dsp:sp>
    <dsp:sp modelId="{499539D9-097D-4EC8-9D90-993AB8F4EE57}">
      <dsp:nvSpPr>
        <dsp:cNvPr id="0" name=""/>
        <dsp:cNvSpPr/>
      </dsp:nvSpPr>
      <dsp:spPr>
        <a:xfrm>
          <a:off x="441156" y="119796"/>
          <a:ext cx="334079" cy="33407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57464" y="136104"/>
        <a:ext cx="301463" cy="301463"/>
      </dsp:txXfrm>
    </dsp:sp>
    <dsp:sp modelId="{0A225D92-4202-4D7D-9492-875584054325}">
      <dsp:nvSpPr>
        <dsp:cNvPr id="0" name=""/>
        <dsp:cNvSpPr/>
      </dsp:nvSpPr>
      <dsp:spPr>
        <a:xfrm>
          <a:off x="81378" y="489099"/>
          <a:ext cx="334079" cy="33407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7686" y="505407"/>
        <a:ext cx="301463" cy="301463"/>
      </dsp:txXfrm>
    </dsp:sp>
    <dsp:sp modelId="{476B5C7E-F897-41EE-AC1F-1573DDCE0699}">
      <dsp:nvSpPr>
        <dsp:cNvPr id="0" name=""/>
        <dsp:cNvSpPr/>
      </dsp:nvSpPr>
      <dsp:spPr>
        <a:xfrm>
          <a:off x="427977" y="502278"/>
          <a:ext cx="334079" cy="33407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just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bg-BG" sz="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44285" y="518586"/>
        <a:ext cx="301463" cy="3014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E89C-E286-491D-9057-DDABD33C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Христова</dc:creator>
  <cp:keywords/>
  <dc:description/>
  <cp:lastModifiedBy>Цветомила Георгиева</cp:lastModifiedBy>
  <cp:revision>54</cp:revision>
  <dcterms:created xsi:type="dcterms:W3CDTF">2022-08-11T05:55:00Z</dcterms:created>
  <dcterms:modified xsi:type="dcterms:W3CDTF">2026-04-03T12:43:00Z</dcterms:modified>
</cp:coreProperties>
</file>